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6BEB4">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《国家工业资源综合利用先进适用工艺技术设备目录（202</w:t>
      </w:r>
      <w:r>
        <w:rPr>
          <w:rFonts w:hint="eastAsia" w:ascii="宋体" w:hAnsi="宋体" w:eastAsia="宋体" w:cs="宋体"/>
          <w:b/>
          <w:bCs/>
          <w:sz w:val="36"/>
          <w:szCs w:val="36"/>
          <w:lang w:val="en-US" w:eastAsia="zh-CN"/>
        </w:rPr>
        <w:t>5</w:t>
      </w:r>
      <w:r>
        <w:rPr>
          <w:rFonts w:hint="eastAsia" w:ascii="宋体" w:hAnsi="宋体" w:eastAsia="宋体" w:cs="宋体"/>
          <w:b/>
          <w:bCs/>
          <w:sz w:val="36"/>
          <w:szCs w:val="36"/>
        </w:rPr>
        <w:t>年版）》</w:t>
      </w:r>
      <w:bookmarkStart w:id="4" w:name="_GoBack"/>
      <w:bookmarkEnd w:id="4"/>
    </w:p>
    <w:tbl>
      <w:tblPr>
        <w:tblStyle w:val="24"/>
        <w:tblW w:w="0" w:type="auto"/>
        <w:tblInd w:w="0" w:type="dxa"/>
        <w:tblLayout w:type="autofit"/>
        <w:tblCellMar>
          <w:top w:w="0" w:type="dxa"/>
          <w:left w:w="108" w:type="dxa"/>
          <w:bottom w:w="0" w:type="dxa"/>
          <w:right w:w="108" w:type="dxa"/>
        </w:tblCellMar>
      </w:tblPr>
      <w:tblGrid>
        <w:gridCol w:w="476"/>
        <w:gridCol w:w="1671"/>
        <w:gridCol w:w="4517"/>
        <w:gridCol w:w="5032"/>
        <w:gridCol w:w="2478"/>
      </w:tblGrid>
      <w:tr w14:paraId="1F0BEE8F">
        <w:trPr>
          <w:trHeight w:val="510" w:hRule="atLeast"/>
          <w:tblHeader/>
        </w:trPr>
        <w:tc>
          <w:tcPr>
            <w:tcW w:w="0" w:type="auto"/>
            <w:tcBorders>
              <w:top w:val="single" w:color="auto" w:sz="4" w:space="0"/>
              <w:left w:val="single" w:color="auto" w:sz="4" w:space="0"/>
              <w:bottom w:val="single" w:color="auto" w:sz="4" w:space="0"/>
              <w:right w:val="single" w:color="auto" w:sz="4" w:space="0"/>
            </w:tcBorders>
            <w:vAlign w:val="center"/>
          </w:tcPr>
          <w:p w14:paraId="219D9928">
            <w:pPr>
              <w:widowControl/>
              <w:jc w:val="center"/>
              <w:rPr>
                <w:rFonts w:ascii="Times New Roman" w:hAnsi="Times New Roman" w:eastAsia="黑体"/>
                <w:color w:val="auto"/>
                <w:kern w:val="0"/>
                <w:sz w:val="24"/>
              </w:rPr>
            </w:pPr>
            <w:r>
              <w:rPr>
                <w:rFonts w:ascii="Times New Roman" w:hAnsi="Times New Roman" w:eastAsia="黑体"/>
                <w:color w:val="auto"/>
                <w:kern w:val="0"/>
                <w:sz w:val="24"/>
              </w:rPr>
              <w:t>序号</w:t>
            </w:r>
          </w:p>
        </w:tc>
        <w:tc>
          <w:tcPr>
            <w:tcW w:w="0" w:type="auto"/>
            <w:tcBorders>
              <w:top w:val="single" w:color="auto" w:sz="4" w:space="0"/>
              <w:left w:val="nil"/>
              <w:bottom w:val="single" w:color="auto" w:sz="4" w:space="0"/>
              <w:right w:val="single" w:color="auto" w:sz="4" w:space="0"/>
            </w:tcBorders>
            <w:vAlign w:val="center"/>
          </w:tcPr>
          <w:p w14:paraId="5A197828">
            <w:pPr>
              <w:widowControl/>
              <w:jc w:val="center"/>
              <w:rPr>
                <w:rFonts w:ascii="黑体" w:hAnsi="黑体" w:eastAsia="黑体" w:cs="宋体"/>
                <w:color w:val="auto"/>
                <w:kern w:val="0"/>
                <w:sz w:val="24"/>
              </w:rPr>
            </w:pPr>
            <w:r>
              <w:rPr>
                <w:rFonts w:hint="eastAsia" w:ascii="黑体" w:hAnsi="黑体" w:eastAsia="黑体" w:cs="宋体"/>
                <w:color w:val="auto"/>
                <w:kern w:val="0"/>
                <w:sz w:val="24"/>
              </w:rPr>
              <w:t>工艺技术设备名称</w:t>
            </w:r>
          </w:p>
        </w:tc>
        <w:tc>
          <w:tcPr>
            <w:tcW w:w="0" w:type="auto"/>
            <w:tcBorders>
              <w:top w:val="single" w:color="auto" w:sz="4" w:space="0"/>
              <w:left w:val="nil"/>
              <w:bottom w:val="single" w:color="auto" w:sz="4" w:space="0"/>
              <w:right w:val="single" w:color="auto" w:sz="4" w:space="0"/>
            </w:tcBorders>
            <w:vAlign w:val="center"/>
          </w:tcPr>
          <w:p w14:paraId="78999D75">
            <w:pPr>
              <w:widowControl/>
              <w:jc w:val="center"/>
              <w:rPr>
                <w:rFonts w:ascii="黑体" w:hAnsi="黑体" w:eastAsia="黑体" w:cs="宋体"/>
                <w:color w:val="auto"/>
                <w:kern w:val="0"/>
                <w:sz w:val="24"/>
              </w:rPr>
            </w:pPr>
            <w:r>
              <w:rPr>
                <w:rFonts w:hint="eastAsia" w:ascii="黑体" w:hAnsi="黑体" w:eastAsia="黑体" w:cs="宋体"/>
                <w:color w:val="auto"/>
                <w:kern w:val="0"/>
                <w:sz w:val="24"/>
              </w:rPr>
              <w:t>技术装备简介</w:t>
            </w:r>
          </w:p>
        </w:tc>
        <w:tc>
          <w:tcPr>
            <w:tcW w:w="0" w:type="auto"/>
            <w:tcBorders>
              <w:top w:val="single" w:color="auto" w:sz="4" w:space="0"/>
              <w:left w:val="nil"/>
              <w:bottom w:val="single" w:color="auto" w:sz="4" w:space="0"/>
              <w:right w:val="single" w:color="auto" w:sz="4" w:space="0"/>
            </w:tcBorders>
            <w:vAlign w:val="center"/>
          </w:tcPr>
          <w:p w14:paraId="69BF7A58">
            <w:pPr>
              <w:widowControl/>
              <w:jc w:val="center"/>
              <w:rPr>
                <w:rFonts w:ascii="黑体" w:hAnsi="黑体" w:eastAsia="黑体" w:cs="宋体"/>
                <w:color w:val="auto"/>
                <w:kern w:val="0"/>
                <w:sz w:val="24"/>
              </w:rPr>
            </w:pPr>
            <w:r>
              <w:rPr>
                <w:rFonts w:hint="eastAsia" w:ascii="黑体" w:hAnsi="黑体" w:eastAsia="黑体" w:cs="宋体"/>
                <w:color w:val="auto"/>
                <w:kern w:val="0"/>
                <w:sz w:val="24"/>
              </w:rPr>
              <w:t>关键技术及主要技术指标</w:t>
            </w:r>
          </w:p>
        </w:tc>
        <w:tc>
          <w:tcPr>
            <w:tcW w:w="0" w:type="auto"/>
            <w:tcBorders>
              <w:top w:val="single" w:color="auto" w:sz="4" w:space="0"/>
              <w:left w:val="nil"/>
              <w:bottom w:val="single" w:color="auto" w:sz="4" w:space="0"/>
              <w:right w:val="single" w:color="auto" w:sz="4" w:space="0"/>
            </w:tcBorders>
            <w:vAlign w:val="center"/>
          </w:tcPr>
          <w:p w14:paraId="2E759F09">
            <w:pPr>
              <w:widowControl/>
              <w:jc w:val="center"/>
              <w:rPr>
                <w:rFonts w:ascii="黑体" w:hAnsi="黑体" w:eastAsia="黑体" w:cs="宋体"/>
                <w:color w:val="auto"/>
                <w:kern w:val="0"/>
                <w:sz w:val="24"/>
              </w:rPr>
            </w:pPr>
            <w:r>
              <w:rPr>
                <w:rFonts w:hint="eastAsia" w:ascii="黑体" w:hAnsi="黑体" w:eastAsia="黑体" w:cs="宋体"/>
                <w:color w:val="auto"/>
                <w:kern w:val="0"/>
                <w:sz w:val="24"/>
              </w:rPr>
              <w:t>具体适用范围</w:t>
            </w:r>
          </w:p>
        </w:tc>
      </w:tr>
      <w:tr w14:paraId="5BCAED29">
        <w:tblPrEx>
          <w:tblCellMar>
            <w:top w:w="0" w:type="dxa"/>
            <w:left w:w="108" w:type="dxa"/>
            <w:bottom w:w="0" w:type="dxa"/>
            <w:right w:w="108" w:type="dxa"/>
          </w:tblCellMar>
        </w:tblPrEx>
        <w:trPr>
          <w:trHeight w:val="90" w:hRule="atLeast"/>
        </w:trPr>
        <w:tc>
          <w:tcPr>
            <w:tcW w:w="0" w:type="auto"/>
            <w:gridSpan w:val="4"/>
            <w:tcBorders>
              <w:top w:val="nil"/>
              <w:left w:val="single" w:color="auto" w:sz="4" w:space="0"/>
              <w:bottom w:val="single" w:color="auto" w:sz="4" w:space="0"/>
              <w:right w:val="single" w:color="auto" w:sz="4" w:space="0"/>
            </w:tcBorders>
            <w:vAlign w:val="center"/>
          </w:tcPr>
          <w:p w14:paraId="02A6D91F">
            <w:pPr>
              <w:widowControl/>
              <w:rPr>
                <w:rFonts w:hint="eastAsia" w:ascii="华文楷体" w:hAnsi="华文楷体" w:eastAsia="华文楷体" w:cs="华文楷体"/>
                <w:color w:val="auto"/>
                <w:sz w:val="28"/>
                <w:szCs w:val="28"/>
                <w:lang w:val="en-US" w:eastAsia="zh-CN"/>
              </w:rPr>
            </w:pPr>
            <w:r>
              <w:rPr>
                <w:rFonts w:hint="eastAsia" w:ascii="华文楷体" w:hAnsi="华文楷体" w:eastAsia="华文楷体" w:cs="华文楷体"/>
                <w:color w:val="auto"/>
                <w:sz w:val="28"/>
                <w:szCs w:val="28"/>
                <w:lang w:val="en-US" w:eastAsia="zh-CN"/>
              </w:rPr>
              <w:t>（一）工业固废减量化</w:t>
            </w:r>
          </w:p>
        </w:tc>
        <w:tc>
          <w:tcPr>
            <w:tcW w:w="0" w:type="auto"/>
            <w:tcBorders>
              <w:top w:val="nil"/>
              <w:left w:val="single" w:color="auto" w:sz="4" w:space="0"/>
              <w:bottom w:val="single" w:color="auto" w:sz="4" w:space="0"/>
              <w:right w:val="single" w:color="auto" w:sz="4" w:space="0"/>
            </w:tcBorders>
            <w:vAlign w:val="center"/>
          </w:tcPr>
          <w:p w14:paraId="55CC6493">
            <w:pPr>
              <w:widowControl/>
              <w:rPr>
                <w:rFonts w:hint="eastAsia" w:ascii="华文楷体" w:hAnsi="华文楷体" w:eastAsia="华文楷体" w:cs="华文楷体"/>
                <w:color w:val="auto"/>
                <w:sz w:val="28"/>
                <w:szCs w:val="28"/>
                <w:lang w:val="en-US" w:eastAsia="zh-CN"/>
              </w:rPr>
            </w:pPr>
          </w:p>
        </w:tc>
      </w:tr>
      <w:tr w14:paraId="790D452E">
        <w:tblPrEx>
          <w:tblCellMar>
            <w:top w:w="0" w:type="dxa"/>
            <w:left w:w="108" w:type="dxa"/>
            <w:bottom w:w="0" w:type="dxa"/>
            <w:right w:w="108" w:type="dxa"/>
          </w:tblCellMar>
        </w:tblPrEx>
        <w:trPr>
          <w:trHeight w:val="90" w:hRule="atLeast"/>
        </w:trPr>
        <w:tc>
          <w:tcPr>
            <w:tcW w:w="0" w:type="auto"/>
            <w:tcBorders>
              <w:top w:val="nil"/>
              <w:left w:val="single" w:color="auto" w:sz="4" w:space="0"/>
              <w:bottom w:val="single" w:color="auto" w:sz="4" w:space="0"/>
              <w:right w:val="single" w:color="auto" w:sz="4" w:space="0"/>
            </w:tcBorders>
            <w:vAlign w:val="center"/>
          </w:tcPr>
          <w:p w14:paraId="061F2DEF">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1</w:t>
            </w:r>
          </w:p>
        </w:tc>
        <w:tc>
          <w:tcPr>
            <w:tcW w:w="0" w:type="auto"/>
            <w:tcBorders>
              <w:top w:val="nil"/>
              <w:left w:val="nil"/>
              <w:bottom w:val="single" w:color="auto" w:sz="4" w:space="0"/>
              <w:right w:val="single" w:color="auto" w:sz="4" w:space="0"/>
            </w:tcBorders>
            <w:vAlign w:val="center"/>
          </w:tcPr>
          <w:p w14:paraId="40038CBA">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非水基钻屑热机械处理技术</w:t>
            </w:r>
          </w:p>
        </w:tc>
        <w:tc>
          <w:tcPr>
            <w:tcW w:w="0" w:type="auto"/>
            <w:tcBorders>
              <w:top w:val="nil"/>
              <w:left w:val="nil"/>
              <w:bottom w:val="single" w:color="auto" w:sz="4" w:space="0"/>
              <w:right w:val="single" w:color="auto" w:sz="4" w:space="0"/>
            </w:tcBorders>
            <w:vAlign w:val="center"/>
          </w:tcPr>
          <w:p w14:paraId="634877ED">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采用了摩擦生热的原理，通过转臂高速旋转带动颗粒高速分散碰撞后产生热量，将液相脱附收集。可用于非水基钻屑、油泥的无害化、资源化处理。</w:t>
            </w:r>
          </w:p>
        </w:tc>
        <w:tc>
          <w:tcPr>
            <w:tcW w:w="0" w:type="auto"/>
            <w:tcBorders>
              <w:top w:val="nil"/>
              <w:left w:val="nil"/>
              <w:bottom w:val="single" w:color="auto" w:sz="4" w:space="0"/>
              <w:right w:val="single" w:color="auto" w:sz="4" w:space="0"/>
            </w:tcBorders>
            <w:vAlign w:val="center"/>
          </w:tcPr>
          <w:p w14:paraId="27F26276">
            <w:pPr>
              <w:keepNext w:val="0"/>
              <w:keepLines w:val="0"/>
              <w:widowControl/>
              <w:suppressLineNumbers w:val="0"/>
              <w:jc w:val="both"/>
              <w:textAlignment w:val="center"/>
              <w:rPr>
                <w:rFonts w:hint="eastAsia" w:ascii="方正仿宋_GB2312" w:hAnsi="方正仿宋_GB2312" w:eastAsia="方正仿宋_GB2312" w:cs="方正仿宋_GB2312"/>
                <w:b/>
                <w:bCs/>
                <w:i w:val="0"/>
                <w:iCs w:val="0"/>
                <w:color w:val="auto"/>
                <w:kern w:val="0"/>
                <w:sz w:val="21"/>
                <w:szCs w:val="21"/>
                <w:u w:val="none"/>
                <w:lang w:val="en-US" w:eastAsia="zh-CN"/>
              </w:rPr>
            </w:pPr>
            <w:r>
              <w:rPr>
                <w:rFonts w:hint="eastAsia" w:ascii="方正仿宋_GB2312" w:hAnsi="方正仿宋_GB2312" w:eastAsia="方正仿宋_GB2312" w:cs="方正仿宋_GB2312"/>
                <w:b/>
                <w:bCs/>
                <w:i w:val="0"/>
                <w:iCs w:val="0"/>
                <w:color w:val="auto"/>
                <w:kern w:val="0"/>
                <w:sz w:val="21"/>
                <w:szCs w:val="21"/>
                <w:u w:val="none"/>
                <w:lang w:val="en-US" w:eastAsia="zh-CN"/>
              </w:rPr>
              <w:t>关键技术：</w:t>
            </w:r>
          </w:p>
          <w:p w14:paraId="77E51384">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自清洁长寿命反应釜技术；自动智能进出料控制技术；转速负载恒温温度控制技术；多级冷凝三相分离技术；远程自动化技术。</w:t>
            </w:r>
          </w:p>
          <w:p w14:paraId="1EC9128C">
            <w:pPr>
              <w:keepNext w:val="0"/>
              <w:keepLines w:val="0"/>
              <w:widowControl/>
              <w:suppressLineNumbers w:val="0"/>
              <w:jc w:val="both"/>
              <w:textAlignment w:val="center"/>
              <w:rPr>
                <w:rFonts w:hint="eastAsia" w:ascii="方正仿宋_GB2312" w:hAnsi="方正仿宋_GB2312" w:eastAsia="方正仿宋_GB2312" w:cs="方正仿宋_GB2312"/>
                <w:b/>
                <w:bCs/>
                <w:i w:val="0"/>
                <w:iCs w:val="0"/>
                <w:color w:val="auto"/>
                <w:kern w:val="0"/>
                <w:sz w:val="21"/>
                <w:szCs w:val="21"/>
                <w:u w:val="none"/>
                <w:lang w:val="en-US" w:eastAsia="zh-CN"/>
              </w:rPr>
            </w:pPr>
            <w:r>
              <w:rPr>
                <w:rFonts w:hint="eastAsia" w:ascii="方正仿宋_GB2312" w:hAnsi="方正仿宋_GB2312" w:eastAsia="方正仿宋_GB2312" w:cs="方正仿宋_GB2312"/>
                <w:b/>
                <w:bCs/>
                <w:i w:val="0"/>
                <w:iCs w:val="0"/>
                <w:color w:val="auto"/>
                <w:kern w:val="0"/>
                <w:sz w:val="21"/>
                <w:szCs w:val="21"/>
                <w:u w:val="none"/>
                <w:lang w:val="en-US" w:eastAsia="zh-CN"/>
              </w:rPr>
              <w:t>主要技术指标：</w:t>
            </w:r>
          </w:p>
          <w:p w14:paraId="7A7745A9">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处理量1</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2t/h（含液率10</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30%），作业面积60㎡，实现了海上平台原位处理模式；干渣含油率≤0.3%，远低于GB4914《海洋石油勘探开发污染物排放浓度限值》；回收油密度≤0.85g/cm³，符合企业钻井液用矿物油标准，可用于配制钻井液。</w:t>
            </w:r>
          </w:p>
        </w:tc>
        <w:tc>
          <w:tcPr>
            <w:tcW w:w="0" w:type="auto"/>
            <w:tcBorders>
              <w:top w:val="nil"/>
              <w:left w:val="nil"/>
              <w:bottom w:val="single" w:color="auto" w:sz="4" w:space="0"/>
              <w:right w:val="single" w:color="auto" w:sz="4" w:space="0"/>
            </w:tcBorders>
            <w:vAlign w:val="center"/>
          </w:tcPr>
          <w:p w14:paraId="44497095">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油田开发产生非水基钻屑、油泥的</w:t>
            </w:r>
            <w:r>
              <w:rPr>
                <w:rFonts w:hint="eastAsia" w:cs="方正仿宋_GB2312"/>
                <w:b w:val="0"/>
                <w:bCs w:val="0"/>
                <w:i w:val="0"/>
                <w:iCs w:val="0"/>
                <w:color w:val="auto"/>
                <w:kern w:val="0"/>
                <w:sz w:val="21"/>
                <w:szCs w:val="21"/>
                <w:u w:val="none"/>
                <w:lang w:val="en-US" w:eastAsia="zh-CN"/>
              </w:rPr>
              <w:t>源头减量</w:t>
            </w:r>
          </w:p>
        </w:tc>
      </w:tr>
      <w:tr w14:paraId="0DB66A22">
        <w:tblPrEx>
          <w:tblCellMar>
            <w:top w:w="0" w:type="dxa"/>
            <w:left w:w="108" w:type="dxa"/>
            <w:bottom w:w="0" w:type="dxa"/>
            <w:right w:w="108" w:type="dxa"/>
          </w:tblCellMar>
        </w:tblPrEx>
        <w:trPr>
          <w:trHeight w:val="3053" w:hRule="atLeast"/>
        </w:trPr>
        <w:tc>
          <w:tcPr>
            <w:tcW w:w="0" w:type="auto"/>
            <w:tcBorders>
              <w:top w:val="nil"/>
              <w:left w:val="single" w:color="auto" w:sz="4" w:space="0"/>
              <w:bottom w:val="single" w:color="auto" w:sz="4" w:space="0"/>
              <w:right w:val="single" w:color="auto" w:sz="4" w:space="0"/>
            </w:tcBorders>
            <w:vAlign w:val="center"/>
          </w:tcPr>
          <w:p w14:paraId="2CEF29DA">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2</w:t>
            </w:r>
          </w:p>
        </w:tc>
        <w:tc>
          <w:tcPr>
            <w:tcW w:w="0" w:type="auto"/>
            <w:tcBorders>
              <w:top w:val="nil"/>
              <w:left w:val="nil"/>
              <w:bottom w:val="single" w:color="auto" w:sz="4" w:space="0"/>
              <w:right w:val="single" w:color="auto" w:sz="4" w:space="0"/>
            </w:tcBorders>
            <w:vAlign w:val="center"/>
          </w:tcPr>
          <w:p w14:paraId="5F9FC8F5">
            <w:pPr>
              <w:keepNext w:val="0"/>
              <w:keepLines w:val="0"/>
              <w:widowControl/>
              <w:suppressLineNumbers w:val="0"/>
              <w:jc w:val="both"/>
              <w:textAlignment w:val="center"/>
              <w:rPr>
                <w:rFonts w:hint="eastAsia" w:ascii="方正仿宋_GB2312" w:hAnsi="方正仿宋_GB2312" w:eastAsia="方正仿宋_GB2312" w:cs="方正仿宋_GB2312"/>
                <w:b w:val="0"/>
                <w:bCs w:val="0"/>
                <w:color w:val="auto"/>
                <w:kern w:val="0"/>
                <w:sz w:val="21"/>
                <w:szCs w:val="21"/>
                <w:lang w:val="en-US" w:eastAsia="zh-CN" w:bidi="ar-SA"/>
              </w:rPr>
            </w:pPr>
            <w:r>
              <w:rPr>
                <w:rFonts w:hint="eastAsia" w:ascii="方正仿宋_GB2312" w:hAnsi="方正仿宋_GB2312" w:eastAsia="方正仿宋_GB2312" w:cs="方正仿宋_GB2312"/>
                <w:color w:val="auto"/>
              </w:rPr>
              <w:t>百万吨煤矸石覆岩隔离注浆充填技术</w:t>
            </w:r>
          </w:p>
        </w:tc>
        <w:tc>
          <w:tcPr>
            <w:tcW w:w="0" w:type="auto"/>
            <w:tcBorders>
              <w:top w:val="nil"/>
              <w:left w:val="nil"/>
              <w:bottom w:val="single" w:color="auto" w:sz="4" w:space="0"/>
              <w:right w:val="single" w:color="auto" w:sz="4" w:space="0"/>
            </w:tcBorders>
            <w:vAlign w:val="center"/>
          </w:tcPr>
          <w:p w14:paraId="034BDE87">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将煤矸石在地面破碎、球磨并制成煤矸石浆液，再利用煤炭开采过程中覆岩下沉产生的离层空间，将煤矸石浆液通过地面高压注浆的方式注入地下离层区。从而实现处废、保水、减沉、防冲、减震五位一体绿色开采，为大规模解决煤矸石处置难题提供了新路径。</w:t>
            </w:r>
          </w:p>
        </w:tc>
        <w:tc>
          <w:tcPr>
            <w:tcW w:w="0" w:type="auto"/>
            <w:tcBorders>
              <w:top w:val="nil"/>
              <w:left w:val="nil"/>
              <w:bottom w:val="single" w:color="auto" w:sz="4" w:space="0"/>
              <w:right w:val="single" w:color="auto" w:sz="4" w:space="0"/>
            </w:tcBorders>
            <w:vAlign w:val="center"/>
          </w:tcPr>
          <w:p w14:paraId="58DD56E6">
            <w:pPr>
              <w:keepNext w:val="0"/>
              <w:keepLines w:val="0"/>
              <w:widowControl/>
              <w:suppressLineNumbers w:val="0"/>
              <w:jc w:val="both"/>
              <w:textAlignment w:val="center"/>
              <w:rPr>
                <w:rFonts w:hint="eastAsia" w:ascii="方正仿宋_GB2312" w:hAnsi="方正仿宋_GB2312" w:eastAsia="方正仿宋_GB2312" w:cs="方正仿宋_GB2312"/>
                <w:b/>
                <w:bCs/>
                <w:i w:val="0"/>
                <w:iCs w:val="0"/>
                <w:color w:val="auto"/>
                <w:kern w:val="0"/>
                <w:sz w:val="21"/>
                <w:szCs w:val="21"/>
                <w:u w:val="none"/>
                <w:lang w:val="en-US" w:eastAsia="zh-CN"/>
              </w:rPr>
            </w:pPr>
            <w:r>
              <w:rPr>
                <w:rFonts w:hint="eastAsia" w:ascii="方正仿宋_GB2312" w:hAnsi="方正仿宋_GB2312" w:eastAsia="方正仿宋_GB2312" w:cs="方正仿宋_GB2312"/>
                <w:b/>
                <w:bCs/>
                <w:i w:val="0"/>
                <w:iCs w:val="0"/>
                <w:color w:val="auto"/>
                <w:kern w:val="0"/>
                <w:sz w:val="21"/>
                <w:szCs w:val="21"/>
                <w:u w:val="none"/>
                <w:lang w:val="en-US" w:eastAsia="zh-CN"/>
              </w:rPr>
              <w:t>关键技术：</w:t>
            </w:r>
          </w:p>
          <w:p w14:paraId="77E45AFC">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color w:val="auto"/>
                <w:spacing w:val="8"/>
              </w:rPr>
              <w:t>煤矸石浆液制备技术；煤矸石浆液泵送技术；矿井注浆区域、离层层位判别技术；煤矸石浆液注浆工艺技术</w:t>
            </w:r>
            <w:r>
              <w:rPr>
                <w:rFonts w:hint="eastAsia" w:cs="方正仿宋_GB2312"/>
                <w:color w:val="auto"/>
                <w:spacing w:val="8"/>
                <w:lang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br w:type="textWrapping"/>
            </w:r>
            <w:r>
              <w:rPr>
                <w:rFonts w:hint="eastAsia" w:ascii="方正仿宋_GB2312" w:hAnsi="方正仿宋_GB2312" w:eastAsia="方正仿宋_GB2312" w:cs="方正仿宋_GB2312"/>
                <w:b/>
                <w:bCs/>
                <w:i w:val="0"/>
                <w:iCs w:val="0"/>
                <w:color w:val="auto"/>
                <w:kern w:val="0"/>
                <w:sz w:val="21"/>
                <w:szCs w:val="21"/>
                <w:u w:val="none"/>
                <w:lang w:val="en-US" w:eastAsia="zh-CN"/>
              </w:rPr>
              <w:t>主要技术指标：</w:t>
            </w:r>
          </w:p>
          <w:p w14:paraId="0F7F6F33">
            <w:pPr>
              <w:keepNext w:val="0"/>
              <w:keepLines w:val="0"/>
              <w:widowControl/>
              <w:suppressLineNumbers w:val="0"/>
              <w:jc w:val="both"/>
              <w:textAlignment w:val="center"/>
              <w:rPr>
                <w:rFonts w:hint="eastAsia" w:ascii="方正仿宋_GB2312" w:hAnsi="方正仿宋_GB2312" w:eastAsia="方正仿宋_GB2312" w:cs="方正仿宋_GB2312"/>
                <w:b w:val="0"/>
                <w:bCs w:val="0"/>
                <w:color w:val="auto"/>
                <w:kern w:val="2"/>
                <w:sz w:val="21"/>
                <w:szCs w:val="21"/>
                <w:lang w:val="en-US" w:eastAsia="zh-CN" w:bidi="ar-SA"/>
              </w:rPr>
            </w:pPr>
            <w:r>
              <w:rPr>
                <w:rFonts w:hint="eastAsia" w:ascii="方正仿宋_GB2312" w:hAnsi="方正仿宋_GB2312" w:eastAsia="方正仿宋_GB2312" w:cs="方正仿宋_GB2312"/>
                <w:color w:val="auto"/>
                <w:spacing w:val="1"/>
              </w:rPr>
              <w:t>满足大型矿井煤矸石百万吨级的处置需求，实现矸石不外排，建立百万吨级煤矸石覆岩隔离注浆充填技术从研发、设计、建设到运营的全链条技术体系。</w:t>
            </w:r>
          </w:p>
        </w:tc>
        <w:tc>
          <w:tcPr>
            <w:tcW w:w="0" w:type="auto"/>
            <w:tcBorders>
              <w:top w:val="nil"/>
              <w:left w:val="nil"/>
              <w:bottom w:val="single" w:color="auto" w:sz="4" w:space="0"/>
              <w:right w:val="single" w:color="auto" w:sz="4" w:space="0"/>
            </w:tcBorders>
            <w:vAlign w:val="center"/>
          </w:tcPr>
          <w:p w14:paraId="1B79862C">
            <w:pPr>
              <w:keepNext w:val="0"/>
              <w:keepLines w:val="0"/>
              <w:widowControl/>
              <w:suppressLineNumbers w:val="0"/>
              <w:jc w:val="both"/>
              <w:textAlignment w:val="center"/>
              <w:rPr>
                <w:rFonts w:hint="eastAsia" w:ascii="方正仿宋_GB2312" w:hAnsi="方正仿宋_GB2312" w:eastAsia="方正仿宋_GB2312" w:cs="方正仿宋_GB2312"/>
                <w:b w:val="0"/>
                <w:bCs w:val="0"/>
                <w:color w:val="auto"/>
                <w:kern w:val="2"/>
                <w:sz w:val="21"/>
                <w:szCs w:val="21"/>
                <w:lang w:val="en-US" w:eastAsia="zh-CN" w:bidi="ar-SA"/>
              </w:rPr>
            </w:pPr>
            <w:r>
              <w:rPr>
                <w:rFonts w:hint="eastAsia" w:ascii="方正仿宋_GB2312" w:hAnsi="方正仿宋_GB2312" w:eastAsia="方正仿宋_GB2312" w:cs="方正仿宋_GB2312"/>
                <w:color w:val="auto"/>
              </w:rPr>
              <w:t>煤矸石固废源头减量</w:t>
            </w:r>
          </w:p>
        </w:tc>
      </w:tr>
      <w:tr w14:paraId="2B09A83C">
        <w:tblPrEx>
          <w:tblCellMar>
            <w:top w:w="0" w:type="dxa"/>
            <w:left w:w="108" w:type="dxa"/>
            <w:bottom w:w="0" w:type="dxa"/>
            <w:right w:w="108" w:type="dxa"/>
          </w:tblCellMar>
        </w:tblPrEx>
        <w:trPr>
          <w:trHeight w:val="90" w:hRule="atLeast"/>
        </w:trPr>
        <w:tc>
          <w:tcPr>
            <w:tcW w:w="0" w:type="auto"/>
            <w:tcBorders>
              <w:top w:val="nil"/>
              <w:left w:val="single" w:color="auto" w:sz="4" w:space="0"/>
              <w:bottom w:val="single" w:color="auto" w:sz="4" w:space="0"/>
              <w:right w:val="single" w:color="auto" w:sz="4" w:space="0"/>
            </w:tcBorders>
            <w:vAlign w:val="center"/>
          </w:tcPr>
          <w:p w14:paraId="47FC086D">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3</w:t>
            </w:r>
          </w:p>
        </w:tc>
        <w:tc>
          <w:tcPr>
            <w:tcW w:w="0" w:type="auto"/>
            <w:tcBorders>
              <w:top w:val="nil"/>
              <w:left w:val="nil"/>
              <w:bottom w:val="single" w:color="auto" w:sz="4" w:space="0"/>
              <w:right w:val="single" w:color="auto" w:sz="4" w:space="0"/>
            </w:tcBorders>
            <w:vAlign w:val="center"/>
          </w:tcPr>
          <w:p w14:paraId="2284AEC4">
            <w:pPr>
              <w:bidi w:val="0"/>
              <w:jc w:val="both"/>
              <w:rPr>
                <w:rFonts w:hint="eastAsia"/>
                <w:color w:val="auto"/>
                <w:lang w:eastAsia="zh-CN"/>
              </w:rPr>
            </w:pPr>
            <w:r>
              <w:rPr>
                <w:rFonts w:hint="eastAsia"/>
                <w:color w:val="auto"/>
                <w:lang w:eastAsia="zh-CN"/>
              </w:rPr>
              <w:t>超难选含铁岩矿高效绿色磁悬浮综合利用技术设备</w:t>
            </w:r>
          </w:p>
          <w:p w14:paraId="0607FFB1">
            <w:pPr>
              <w:bidi w:val="0"/>
              <w:jc w:val="both"/>
              <w:rPr>
                <w:rFonts w:hint="eastAsia"/>
                <w:color w:val="auto"/>
                <w:lang w:val="en-US" w:eastAsia="zh-CN"/>
              </w:rPr>
            </w:pPr>
          </w:p>
        </w:tc>
        <w:tc>
          <w:tcPr>
            <w:tcW w:w="0" w:type="auto"/>
            <w:tcBorders>
              <w:top w:val="nil"/>
              <w:left w:val="nil"/>
              <w:bottom w:val="single" w:color="auto" w:sz="4" w:space="0"/>
              <w:right w:val="single" w:color="auto" w:sz="4" w:space="0"/>
            </w:tcBorders>
            <w:vAlign w:val="center"/>
          </w:tcPr>
          <w:p w14:paraId="29436FA4">
            <w:pPr>
              <w:bidi w:val="0"/>
              <w:jc w:val="both"/>
              <w:rPr>
                <w:rFonts w:hint="eastAsia"/>
                <w:color w:val="auto"/>
                <w:lang w:val="en-US" w:eastAsia="zh-CN"/>
              </w:rPr>
            </w:pPr>
            <w:r>
              <w:rPr>
                <w:rFonts w:hint="eastAsia"/>
                <w:color w:val="auto"/>
              </w:rPr>
              <w:t>该产品在磁重分选领域实现了多项关键技术突破，通过首创的“环周给矿，中心溢流”结构设计解决了传统的“中心给矿、环周溢流”结构产生的“磁空洞”效应以及分选效率低的问题，首次实现强磁性矿物精准分选与大型化生产。该技术设备适用于结晶粒度细的超难选低品位含铁岩矿分选。改变单纯通过提高尾矿排放量降低精矿回收率来提升品位的分选方式，利用其高分选精度，在提高精矿品位的同时能够提高精矿回收率，可减少尾矿的排放量；除此以外，对于因早期选矿技术不足产生的历史尾矿，可以通过该产品再选，回收尾矿中的强磁性矿物，实现历史尾矿的减量。最终实现尾矿的整体源头减量</w:t>
            </w:r>
            <w:r>
              <w:rPr>
                <w:rFonts w:hint="eastAsia"/>
                <w:color w:val="auto"/>
                <w:lang w:eastAsia="zh-CN"/>
              </w:rPr>
              <w:t>。</w:t>
            </w:r>
          </w:p>
        </w:tc>
        <w:tc>
          <w:tcPr>
            <w:tcW w:w="0" w:type="auto"/>
            <w:tcBorders>
              <w:top w:val="nil"/>
              <w:left w:val="nil"/>
              <w:bottom w:val="single" w:color="auto" w:sz="4" w:space="0"/>
              <w:right w:val="single" w:color="auto" w:sz="4" w:space="0"/>
            </w:tcBorders>
            <w:vAlign w:val="center"/>
          </w:tcPr>
          <w:p w14:paraId="5FE85634">
            <w:pPr>
              <w:widowControl/>
              <w:jc w:val="both"/>
              <w:textAlignment w:val="center"/>
              <w:rPr>
                <w:rStyle w:val="52"/>
                <w:rFonts w:hint="eastAsia" w:ascii="方正仿宋_GB2312" w:hAnsi="方正仿宋_GB2312" w:eastAsia="方正仿宋_GB2312" w:cs="方正仿宋_GB2312"/>
                <w:b/>
                <w:bCs/>
                <w:color w:val="auto"/>
                <w:sz w:val="21"/>
                <w:szCs w:val="21"/>
              </w:rPr>
            </w:pPr>
            <w:r>
              <w:rPr>
                <w:rStyle w:val="52"/>
                <w:rFonts w:hint="eastAsia" w:ascii="方正仿宋_GB2312" w:hAnsi="方正仿宋_GB2312" w:eastAsia="方正仿宋_GB2312" w:cs="方正仿宋_GB2312"/>
                <w:b/>
                <w:bCs/>
                <w:color w:val="auto"/>
                <w:sz w:val="21"/>
                <w:szCs w:val="21"/>
              </w:rPr>
              <w:t>关键技术：</w:t>
            </w:r>
          </w:p>
          <w:p w14:paraId="64D7D39D">
            <w:pPr>
              <w:widowControl/>
              <w:jc w:val="both"/>
              <w:textAlignment w:val="center"/>
              <w:rPr>
                <w:rFonts w:hint="eastAsia" w:ascii="方正仿宋_GB2312" w:hAnsi="方正仿宋_GB2312" w:eastAsia="方正仿宋_GB2312" w:cs="方正仿宋_GB2312"/>
                <w:color w:val="auto"/>
                <w:spacing w:val="7"/>
                <w:sz w:val="21"/>
                <w:szCs w:val="21"/>
                <w:lang w:eastAsia="zh-CN"/>
              </w:rPr>
            </w:pPr>
            <w:r>
              <w:rPr>
                <w:rFonts w:hint="eastAsia" w:ascii="方正仿宋_GB2312" w:hAnsi="方正仿宋_GB2312" w:eastAsia="方正仿宋_GB2312" w:cs="方正仿宋_GB2312"/>
                <w:color w:val="auto"/>
                <w:spacing w:val="7"/>
                <w:sz w:val="21"/>
                <w:szCs w:val="21"/>
                <w:lang w:eastAsia="zh-CN"/>
              </w:rPr>
              <w:t>“环周给矿，中心溢流”的分选结构。</w:t>
            </w:r>
          </w:p>
          <w:p w14:paraId="0F6A7A67">
            <w:pPr>
              <w:widowControl/>
              <w:jc w:val="both"/>
              <w:textAlignment w:val="center"/>
              <w:rPr>
                <w:rStyle w:val="52"/>
                <w:rFonts w:hint="eastAsia" w:ascii="方正仿宋_GB2312" w:hAnsi="方正仿宋_GB2312" w:eastAsia="方正仿宋_GB2312" w:cs="方正仿宋_GB2312"/>
                <w:b/>
                <w:bCs/>
                <w:color w:val="auto"/>
                <w:sz w:val="21"/>
                <w:szCs w:val="21"/>
              </w:rPr>
            </w:pPr>
            <w:r>
              <w:rPr>
                <w:rStyle w:val="52"/>
                <w:rFonts w:hint="eastAsia" w:ascii="方正仿宋_GB2312" w:hAnsi="方正仿宋_GB2312" w:eastAsia="方正仿宋_GB2312" w:cs="方正仿宋_GB2312"/>
                <w:b/>
                <w:bCs/>
                <w:color w:val="auto"/>
                <w:sz w:val="21"/>
                <w:szCs w:val="21"/>
              </w:rPr>
              <w:t>主要技术指标：</w:t>
            </w:r>
          </w:p>
          <w:p w14:paraId="469FE546">
            <w:pPr>
              <w:keepNext w:val="0"/>
              <w:keepLines w:val="0"/>
              <w:widowControl/>
              <w:suppressLineNumbers w:val="0"/>
              <w:jc w:val="both"/>
              <w:textAlignment w:val="center"/>
              <w:rPr>
                <w:rFonts w:hint="eastAsia" w:ascii="方正仿宋_GB2312" w:hAnsi="方正仿宋_GB2312" w:eastAsia="方正仿宋_GB2312" w:cs="方正仿宋_GB2312"/>
                <w:b w:val="0"/>
                <w:bCs w:val="0"/>
                <w:color w:val="auto"/>
                <w:kern w:val="2"/>
                <w:sz w:val="21"/>
                <w:szCs w:val="21"/>
                <w:lang w:val="en-US" w:eastAsia="zh-CN" w:bidi="ar-SA"/>
              </w:rPr>
            </w:pPr>
            <w:r>
              <w:rPr>
                <w:rFonts w:hint="eastAsia" w:ascii="方正仿宋_GB2312" w:hAnsi="方正仿宋_GB2312" w:eastAsia="方正仿宋_GB2312" w:cs="方正仿宋_GB2312"/>
                <w:color w:val="auto"/>
                <w:spacing w:val="7"/>
                <w:sz w:val="21"/>
                <w:szCs w:val="21"/>
                <w:lang w:eastAsia="zh-CN"/>
              </w:rPr>
              <w:t>处理能力达到100</w:t>
            </w:r>
            <w:r>
              <w:rPr>
                <w:rFonts w:hint="eastAsia" w:cs="方正仿宋_GB2312"/>
                <w:color w:val="auto"/>
                <w:spacing w:val="7"/>
                <w:sz w:val="21"/>
                <w:szCs w:val="21"/>
                <w:lang w:eastAsia="zh-CN"/>
              </w:rPr>
              <w:t>～</w:t>
            </w:r>
            <w:r>
              <w:rPr>
                <w:rFonts w:hint="eastAsia" w:ascii="方正仿宋_GB2312" w:hAnsi="方正仿宋_GB2312" w:eastAsia="方正仿宋_GB2312" w:cs="方正仿宋_GB2312"/>
                <w:color w:val="auto"/>
                <w:spacing w:val="7"/>
                <w:sz w:val="21"/>
                <w:szCs w:val="21"/>
                <w:lang w:eastAsia="zh-CN"/>
              </w:rPr>
              <w:t>130t/h、精矿品位提高2</w:t>
            </w:r>
            <w:r>
              <w:rPr>
                <w:rFonts w:hint="eastAsia" w:cs="方正仿宋_GB2312"/>
                <w:color w:val="auto"/>
                <w:spacing w:val="7"/>
                <w:sz w:val="21"/>
                <w:szCs w:val="21"/>
                <w:lang w:eastAsia="zh-CN"/>
              </w:rPr>
              <w:t>～</w:t>
            </w:r>
            <w:r>
              <w:rPr>
                <w:rFonts w:hint="eastAsia" w:ascii="方正仿宋_GB2312" w:hAnsi="方正仿宋_GB2312" w:eastAsia="方正仿宋_GB2312" w:cs="方正仿宋_GB2312"/>
                <w:color w:val="auto"/>
                <w:spacing w:val="7"/>
                <w:sz w:val="21"/>
                <w:szCs w:val="21"/>
                <w:lang w:eastAsia="zh-CN"/>
              </w:rPr>
              <w:t>15个百分点、溢流磁性铁品位大幅降低、吨精矿耗水量降低50%。</w:t>
            </w:r>
          </w:p>
        </w:tc>
        <w:tc>
          <w:tcPr>
            <w:tcW w:w="0" w:type="auto"/>
            <w:tcBorders>
              <w:top w:val="nil"/>
              <w:left w:val="nil"/>
              <w:bottom w:val="single" w:color="auto" w:sz="4" w:space="0"/>
              <w:right w:val="single" w:color="auto" w:sz="4" w:space="0"/>
            </w:tcBorders>
            <w:vAlign w:val="center"/>
          </w:tcPr>
          <w:p w14:paraId="2091BF88">
            <w:pPr>
              <w:keepNext w:val="0"/>
              <w:keepLines w:val="0"/>
              <w:widowControl/>
              <w:suppressLineNumbers w:val="0"/>
              <w:jc w:val="both"/>
              <w:textAlignment w:val="center"/>
              <w:rPr>
                <w:rFonts w:hint="eastAsia" w:ascii="方正仿宋_GB2312" w:hAnsi="方正仿宋_GB2312" w:eastAsia="方正仿宋_GB2312" w:cs="方正仿宋_GB2312"/>
                <w:b w:val="0"/>
                <w:bCs w:val="0"/>
                <w:color w:val="auto"/>
                <w:kern w:val="2"/>
                <w:sz w:val="21"/>
                <w:szCs w:val="21"/>
                <w:lang w:val="en-US" w:eastAsia="zh-CN" w:bidi="ar-SA"/>
              </w:rPr>
            </w:pPr>
            <w:r>
              <w:rPr>
                <w:rFonts w:hint="eastAsia" w:cs="方正仿宋_GB2312"/>
                <w:color w:val="auto"/>
                <w:spacing w:val="26"/>
                <w:sz w:val="21"/>
                <w:szCs w:val="21"/>
                <w:lang w:val="en-US" w:eastAsia="zh-CN"/>
              </w:rPr>
              <w:t>难选铁矿选矿、</w:t>
            </w:r>
            <w:r>
              <w:rPr>
                <w:rFonts w:hint="eastAsia" w:ascii="方正仿宋_GB2312" w:hAnsi="方正仿宋_GB2312" w:eastAsia="方正仿宋_GB2312" w:cs="方正仿宋_GB2312"/>
                <w:color w:val="auto"/>
                <w:spacing w:val="26"/>
                <w:sz w:val="21"/>
                <w:szCs w:val="21"/>
                <w:lang w:eastAsia="zh-CN"/>
              </w:rPr>
              <w:t>含铁</w:t>
            </w:r>
            <w:r>
              <w:rPr>
                <w:rFonts w:hint="eastAsia" w:cs="方正仿宋_GB2312"/>
                <w:color w:val="auto"/>
                <w:spacing w:val="26"/>
                <w:sz w:val="21"/>
                <w:szCs w:val="21"/>
                <w:lang w:val="en-US" w:eastAsia="zh-CN"/>
              </w:rPr>
              <w:t>尾</w:t>
            </w:r>
            <w:r>
              <w:rPr>
                <w:rFonts w:hint="eastAsia" w:ascii="方正仿宋_GB2312" w:hAnsi="方正仿宋_GB2312" w:eastAsia="方正仿宋_GB2312" w:cs="方正仿宋_GB2312"/>
                <w:color w:val="auto"/>
                <w:spacing w:val="26"/>
                <w:sz w:val="21"/>
                <w:szCs w:val="21"/>
                <w:lang w:eastAsia="zh-CN"/>
              </w:rPr>
              <w:t>矿</w:t>
            </w:r>
            <w:r>
              <w:rPr>
                <w:rFonts w:hint="eastAsia" w:cs="方正仿宋_GB2312"/>
                <w:color w:val="auto"/>
                <w:spacing w:val="26"/>
                <w:sz w:val="21"/>
                <w:szCs w:val="21"/>
                <w:lang w:val="en-US" w:eastAsia="zh-CN"/>
              </w:rPr>
              <w:t>源头减量</w:t>
            </w:r>
          </w:p>
        </w:tc>
      </w:tr>
      <w:tr w14:paraId="10B543AC">
        <w:tblPrEx>
          <w:tblCellMar>
            <w:top w:w="0" w:type="dxa"/>
            <w:left w:w="108" w:type="dxa"/>
            <w:bottom w:w="0" w:type="dxa"/>
            <w:right w:w="108" w:type="dxa"/>
          </w:tblCellMar>
        </w:tblPrEx>
        <w:trPr>
          <w:trHeight w:val="90" w:hRule="atLeast"/>
        </w:trPr>
        <w:tc>
          <w:tcPr>
            <w:tcW w:w="0" w:type="auto"/>
            <w:tcBorders>
              <w:top w:val="nil"/>
              <w:left w:val="single" w:color="auto" w:sz="4" w:space="0"/>
              <w:bottom w:val="single" w:color="auto" w:sz="4" w:space="0"/>
              <w:right w:val="single" w:color="auto" w:sz="4" w:space="0"/>
            </w:tcBorders>
            <w:vAlign w:val="center"/>
          </w:tcPr>
          <w:p w14:paraId="45B14774">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4</w:t>
            </w:r>
          </w:p>
        </w:tc>
        <w:tc>
          <w:tcPr>
            <w:tcW w:w="0" w:type="auto"/>
            <w:tcBorders>
              <w:top w:val="nil"/>
              <w:left w:val="nil"/>
              <w:bottom w:val="single" w:color="auto" w:sz="4" w:space="0"/>
              <w:right w:val="single" w:color="auto" w:sz="4" w:space="0"/>
            </w:tcBorders>
            <w:vAlign w:val="center"/>
          </w:tcPr>
          <w:p w14:paraId="7976DC4D">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多源重金属危废协同资源化关键技术</w:t>
            </w:r>
          </w:p>
        </w:tc>
        <w:tc>
          <w:tcPr>
            <w:tcW w:w="0" w:type="auto"/>
            <w:tcBorders>
              <w:top w:val="nil"/>
              <w:left w:val="nil"/>
              <w:bottom w:val="single" w:color="auto" w:sz="4" w:space="0"/>
              <w:right w:val="single" w:color="auto" w:sz="4" w:space="0"/>
            </w:tcBorders>
            <w:vAlign w:val="center"/>
          </w:tcPr>
          <w:p w14:paraId="49EA79A7">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该技术采用氧化</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还原-烟化连续熔炼与分级精炼，实现多金属的梯度回收。熔炼过程采用黄铁矿协同氧化熔炼降低能耗，研发了低PbO活度的五元渣系和含砷烟气高温电收尘智能化装备，铅、锌直收率显著提高；利用污酸协同浸出高砷烟尘制备三氧化二砷，实现含砷危废全流程消减与资源化利用。</w:t>
            </w:r>
          </w:p>
        </w:tc>
        <w:tc>
          <w:tcPr>
            <w:tcW w:w="0" w:type="auto"/>
            <w:tcBorders>
              <w:top w:val="nil"/>
              <w:left w:val="nil"/>
              <w:bottom w:val="single" w:color="auto" w:sz="4" w:space="0"/>
              <w:right w:val="single" w:color="auto" w:sz="4" w:space="0"/>
            </w:tcBorders>
            <w:vAlign w:val="center"/>
          </w:tcPr>
          <w:p w14:paraId="58AC76F3">
            <w:pPr>
              <w:keepNext w:val="0"/>
              <w:keepLines w:val="0"/>
              <w:widowControl/>
              <w:suppressLineNumbers w:val="0"/>
              <w:jc w:val="both"/>
              <w:textAlignment w:val="center"/>
              <w:rPr>
                <w:rFonts w:hint="eastAsia" w:ascii="方正仿宋_GB2312" w:hAnsi="方正仿宋_GB2312" w:eastAsia="方正仿宋_GB2312" w:cs="方正仿宋_GB2312"/>
                <w:b/>
                <w:bCs/>
                <w:i w:val="0"/>
                <w:iCs w:val="0"/>
                <w:color w:val="auto"/>
                <w:kern w:val="0"/>
                <w:sz w:val="21"/>
                <w:szCs w:val="21"/>
                <w:u w:val="none"/>
                <w:lang w:val="en-US" w:eastAsia="zh-CN"/>
              </w:rPr>
            </w:pPr>
            <w:r>
              <w:rPr>
                <w:rFonts w:hint="eastAsia" w:ascii="方正仿宋_GB2312" w:hAnsi="方正仿宋_GB2312" w:eastAsia="方正仿宋_GB2312" w:cs="方正仿宋_GB2312"/>
                <w:b/>
                <w:bCs/>
                <w:i w:val="0"/>
                <w:iCs w:val="0"/>
                <w:color w:val="auto"/>
                <w:kern w:val="0"/>
                <w:sz w:val="21"/>
                <w:szCs w:val="21"/>
                <w:u w:val="none"/>
                <w:lang w:val="en-US" w:eastAsia="zh-CN"/>
              </w:rPr>
              <w:t>关键技术：</w:t>
            </w:r>
          </w:p>
          <w:p w14:paraId="2329BC0D">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复杂多金属强化分离</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分组梯度回收技术；协同熔炼过程主金属铅锌高效直收技术；全流程砷脱除与资源化利用技术</w:t>
            </w:r>
          </w:p>
          <w:p w14:paraId="18D97A68">
            <w:pPr>
              <w:keepNext w:val="0"/>
              <w:keepLines w:val="0"/>
              <w:widowControl/>
              <w:suppressLineNumbers w:val="0"/>
              <w:jc w:val="both"/>
              <w:textAlignment w:val="center"/>
              <w:rPr>
                <w:rFonts w:hint="eastAsia" w:ascii="方正仿宋_GB2312" w:hAnsi="方正仿宋_GB2312" w:eastAsia="方正仿宋_GB2312" w:cs="方正仿宋_GB2312"/>
                <w:b/>
                <w:bCs/>
                <w:i w:val="0"/>
                <w:iCs w:val="0"/>
                <w:color w:val="auto"/>
                <w:kern w:val="0"/>
                <w:sz w:val="21"/>
                <w:szCs w:val="21"/>
                <w:u w:val="none"/>
                <w:lang w:val="en-US" w:eastAsia="zh-CN"/>
              </w:rPr>
            </w:pPr>
            <w:r>
              <w:rPr>
                <w:rFonts w:hint="eastAsia" w:ascii="方正仿宋_GB2312" w:hAnsi="方正仿宋_GB2312" w:eastAsia="方正仿宋_GB2312" w:cs="方正仿宋_GB2312"/>
                <w:b/>
                <w:bCs/>
                <w:i w:val="0"/>
                <w:iCs w:val="0"/>
                <w:color w:val="auto"/>
                <w:kern w:val="0"/>
                <w:sz w:val="21"/>
                <w:szCs w:val="21"/>
                <w:u w:val="none"/>
                <w:lang w:val="en-US" w:eastAsia="zh-CN"/>
              </w:rPr>
              <w:t>主要技术指标：</w:t>
            </w:r>
          </w:p>
          <w:p w14:paraId="6F936A73">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协同熔炼系统：床能率60</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80t料/</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m2·d</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、熔炼温度1000~1200℃、单位综合能耗＜300kgce/t、多金属回收率＞95%、铅直收率75%</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85%、锌直收率75%</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85%、尾渣含Pb＜0.2%、Zn＜0.5%、Cu＜0.1%。砷资源化系统：砷浸出率＞95%、砷综合回收率＞94%、氧化砷纯度≥98%</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对比国内顶吹炉工艺，单位综合能耗减少60~80kgce/t物料。</w:t>
            </w:r>
          </w:p>
        </w:tc>
        <w:tc>
          <w:tcPr>
            <w:tcW w:w="0" w:type="auto"/>
            <w:tcBorders>
              <w:top w:val="nil"/>
              <w:left w:val="nil"/>
              <w:bottom w:val="single" w:color="auto" w:sz="4" w:space="0"/>
              <w:right w:val="single" w:color="auto" w:sz="4" w:space="0"/>
            </w:tcBorders>
            <w:vAlign w:val="center"/>
          </w:tcPr>
          <w:p w14:paraId="5A84A02D">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color w:val="auto"/>
                <w:lang w:val="en-US" w:eastAsia="zh-CN"/>
              </w:rPr>
              <w:t>有色金属冶炼</w:t>
            </w:r>
            <w:r>
              <w:rPr>
                <w:rFonts w:hint="eastAsia" w:cs="方正仿宋_GB2312"/>
                <w:color w:val="auto"/>
                <w:lang w:val="en-US" w:eastAsia="zh-CN"/>
              </w:rPr>
              <w:t>废弃物</w:t>
            </w:r>
            <w:r>
              <w:rPr>
                <w:rFonts w:hint="eastAsia" w:ascii="方正仿宋_GB2312" w:hAnsi="方正仿宋_GB2312" w:eastAsia="方正仿宋_GB2312" w:cs="方正仿宋_GB2312"/>
                <w:color w:val="auto"/>
                <w:lang w:val="en-US" w:eastAsia="zh-CN"/>
              </w:rPr>
              <w:t>的</w:t>
            </w:r>
            <w:r>
              <w:rPr>
                <w:rFonts w:hint="eastAsia" w:cs="方正仿宋_GB2312"/>
                <w:color w:val="auto"/>
                <w:lang w:val="en-US" w:eastAsia="zh-CN"/>
              </w:rPr>
              <w:t>源头减量</w:t>
            </w:r>
            <w:r>
              <w:rPr>
                <w:rFonts w:hint="eastAsia" w:ascii="方正仿宋_GB2312" w:hAnsi="方正仿宋_GB2312" w:eastAsia="方正仿宋_GB2312" w:cs="方正仿宋_GB2312"/>
                <w:color w:val="auto"/>
                <w:lang w:val="en-US" w:eastAsia="zh-CN"/>
              </w:rPr>
              <w:t>与资源化利用</w:t>
            </w:r>
          </w:p>
        </w:tc>
      </w:tr>
      <w:tr w14:paraId="48CD2274">
        <w:tblPrEx>
          <w:tblCellMar>
            <w:top w:w="0" w:type="dxa"/>
            <w:left w:w="108" w:type="dxa"/>
            <w:bottom w:w="0" w:type="dxa"/>
            <w:right w:w="108" w:type="dxa"/>
          </w:tblCellMar>
        </w:tblPrEx>
        <w:trPr>
          <w:trHeight w:val="1905" w:hRule="atLeast"/>
        </w:trPr>
        <w:tc>
          <w:tcPr>
            <w:tcW w:w="0" w:type="auto"/>
            <w:tcBorders>
              <w:top w:val="nil"/>
              <w:left w:val="single" w:color="auto" w:sz="4" w:space="0"/>
              <w:bottom w:val="single" w:color="auto" w:sz="4" w:space="0"/>
              <w:right w:val="single" w:color="auto" w:sz="4" w:space="0"/>
            </w:tcBorders>
            <w:vAlign w:val="center"/>
          </w:tcPr>
          <w:p w14:paraId="371692D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方正仿宋_GB2312" w:hAnsi="方正仿宋_GB2312" w:eastAsia="方正仿宋_GB2312" w:cs="方正仿宋_GB2312"/>
                <w:b w:val="0"/>
                <w:bCs w:val="0"/>
                <w:color w:val="auto"/>
                <w:kern w:val="0"/>
                <w:sz w:val="21"/>
                <w:szCs w:val="21"/>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5</w:t>
            </w:r>
          </w:p>
        </w:tc>
        <w:tc>
          <w:tcPr>
            <w:tcW w:w="0" w:type="auto"/>
            <w:tcBorders>
              <w:top w:val="nil"/>
              <w:left w:val="nil"/>
              <w:bottom w:val="single" w:color="auto" w:sz="4" w:space="0"/>
              <w:right w:val="single" w:color="auto" w:sz="4" w:space="0"/>
            </w:tcBorders>
            <w:vAlign w:val="center"/>
          </w:tcPr>
          <w:p w14:paraId="26AA280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气动流化塔铬铁铝全要素共提源头减排绿色制造集成技术</w:t>
            </w:r>
          </w:p>
        </w:tc>
        <w:tc>
          <w:tcPr>
            <w:tcW w:w="0" w:type="auto"/>
            <w:tcBorders>
              <w:top w:val="nil"/>
              <w:left w:val="nil"/>
              <w:bottom w:val="single" w:color="auto" w:sz="4" w:space="0"/>
              <w:right w:val="single" w:color="auto" w:sz="4" w:space="0"/>
            </w:tcBorders>
            <w:vAlign w:val="center"/>
          </w:tcPr>
          <w:p w14:paraId="7BD658BC">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铬铁矿、氢氧化钠和空气经气动流化塔制备铬酸钠、氧化铁粉和氢氧化铝。铬酸钠经电解制得重铬酸钠同时产生氢氧化钠、氧气和氢气，NaOH重新作为原料使用，氢气和氧气作为清洁能源综合利用。本技术可实现原料中铬铁铝全要素共提并随市场互为主产品，源头解决铬渣污染并杜绝含铬芒硝，也为能源梯级利用和边际能源控制提供新路径。</w:t>
            </w:r>
          </w:p>
        </w:tc>
        <w:tc>
          <w:tcPr>
            <w:tcW w:w="0" w:type="auto"/>
            <w:tcBorders>
              <w:top w:val="nil"/>
              <w:left w:val="nil"/>
              <w:bottom w:val="single" w:color="auto" w:sz="4" w:space="0"/>
              <w:right w:val="single" w:color="auto" w:sz="4" w:space="0"/>
            </w:tcBorders>
            <w:vAlign w:val="center"/>
          </w:tcPr>
          <w:p w14:paraId="486DAD2D">
            <w:pPr>
              <w:keepNext w:val="0"/>
              <w:keepLines w:val="0"/>
              <w:pageBreakBefore w:val="0"/>
              <w:widowControl/>
              <w:suppressLineNumbers w:val="0"/>
              <w:kinsoku/>
              <w:wordWrap/>
              <w:overflowPunct/>
              <w:topLinePunct w:val="0"/>
              <w:autoSpaceDE/>
              <w:autoSpaceDN/>
              <w:bidi w:val="0"/>
              <w:adjustRightInd/>
              <w:snapToGrid/>
              <w:jc w:val="both"/>
              <w:textAlignment w:val="center"/>
              <w:rPr>
                <w:rStyle w:val="54"/>
                <w:rFonts w:hint="eastAsia" w:ascii="方正仿宋_GB2312" w:hAnsi="方正仿宋_GB2312" w:eastAsia="方正仿宋_GB2312" w:cs="方正仿宋_GB2312"/>
                <w:b/>
                <w:bCs/>
                <w:color w:val="auto"/>
                <w:sz w:val="21"/>
                <w:szCs w:val="21"/>
                <w:lang w:val="en-US" w:eastAsia="zh-CN"/>
              </w:rPr>
            </w:pPr>
            <w:r>
              <w:rPr>
                <w:rStyle w:val="54"/>
                <w:rFonts w:hint="eastAsia" w:ascii="方正仿宋_GB2312" w:hAnsi="方正仿宋_GB2312" w:eastAsia="方正仿宋_GB2312" w:cs="方正仿宋_GB2312"/>
                <w:b/>
                <w:bCs/>
                <w:color w:val="auto"/>
                <w:sz w:val="21"/>
                <w:szCs w:val="21"/>
                <w:lang w:val="en-US" w:eastAsia="zh-CN"/>
              </w:rPr>
              <w:t>关键技术：</w:t>
            </w:r>
          </w:p>
          <w:p w14:paraId="16FFA3F3">
            <w:pPr>
              <w:keepNext w:val="0"/>
              <w:keepLines w:val="0"/>
              <w:pageBreakBefore w:val="0"/>
              <w:widowControl/>
              <w:suppressLineNumbers w:val="0"/>
              <w:kinsoku/>
              <w:wordWrap/>
              <w:overflowPunct/>
              <w:topLinePunct w:val="0"/>
              <w:autoSpaceDE/>
              <w:autoSpaceDN/>
              <w:bidi w:val="0"/>
              <w:adjustRightInd/>
              <w:snapToGrid/>
              <w:jc w:val="both"/>
              <w:textAlignment w:val="center"/>
              <w:rPr>
                <w:rStyle w:val="54"/>
                <w:rFonts w:hint="eastAsia" w:ascii="方正仿宋_GB2312" w:hAnsi="方正仿宋_GB2312" w:eastAsia="方正仿宋_GB2312" w:cs="方正仿宋_GB2312"/>
                <w:b w:val="0"/>
                <w:bCs w:val="0"/>
                <w:color w:val="auto"/>
                <w:sz w:val="21"/>
                <w:szCs w:val="21"/>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气动流化塔连续液相氧化制备铬酸钠技术；在线联产制备氧化铁粉技术；在线联产制备氢氧化铝技术；离子膜连续电解铬酸钠制备重铬酸钠技术。</w:t>
            </w:r>
            <w:r>
              <w:rPr>
                <w:rFonts w:hint="eastAsia" w:ascii="方正仿宋_GB2312" w:hAnsi="方正仿宋_GB2312" w:eastAsia="方正仿宋_GB2312" w:cs="方正仿宋_GB2312"/>
                <w:b w:val="0"/>
                <w:bCs w:val="0"/>
                <w:i w:val="0"/>
                <w:iCs w:val="0"/>
                <w:color w:val="auto"/>
                <w:kern w:val="0"/>
                <w:sz w:val="21"/>
                <w:szCs w:val="21"/>
                <w:u w:val="none"/>
                <w:lang w:val="en-US" w:eastAsia="zh-CN"/>
              </w:rPr>
              <w:br w:type="textWrapping"/>
            </w:r>
            <w:r>
              <w:rPr>
                <w:rStyle w:val="54"/>
                <w:rFonts w:hint="eastAsia" w:ascii="方正仿宋_GB2312" w:hAnsi="方正仿宋_GB2312" w:eastAsia="方正仿宋_GB2312" w:cs="方正仿宋_GB2312"/>
                <w:b/>
                <w:bCs/>
                <w:color w:val="auto"/>
                <w:sz w:val="21"/>
                <w:szCs w:val="21"/>
                <w:lang w:val="en-US" w:eastAsia="zh-CN"/>
              </w:rPr>
              <w:t>主要技术指标：</w:t>
            </w:r>
          </w:p>
          <w:p w14:paraId="4A9F7C3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方正仿宋_GB2312" w:hAnsi="方正仿宋_GB2312" w:eastAsia="方正仿宋_GB2312" w:cs="方正仿宋_GB2312"/>
                <w:b w:val="0"/>
                <w:bCs w:val="0"/>
                <w:color w:val="auto"/>
                <w:sz w:val="21"/>
                <w:szCs w:val="21"/>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铬转化率95%以上，较传统提升10%以上；含铬芒硝减排100%；氢氧化钠、氢气和氧气循环利用。</w:t>
            </w:r>
          </w:p>
        </w:tc>
        <w:tc>
          <w:tcPr>
            <w:tcW w:w="0" w:type="auto"/>
            <w:tcBorders>
              <w:top w:val="nil"/>
              <w:left w:val="nil"/>
              <w:bottom w:val="single" w:color="auto" w:sz="4" w:space="0"/>
              <w:right w:val="single" w:color="auto" w:sz="4" w:space="0"/>
            </w:tcBorders>
            <w:vAlign w:val="center"/>
          </w:tcPr>
          <w:p w14:paraId="160BB1E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方正仿宋_GB2312" w:hAnsi="方正仿宋_GB2312" w:eastAsia="方正仿宋_GB2312" w:cs="方正仿宋_GB2312"/>
                <w:b w:val="0"/>
                <w:bCs w:val="0"/>
                <w:color w:val="auto"/>
                <w:sz w:val="21"/>
                <w:szCs w:val="21"/>
                <w:lang w:val="en-US"/>
              </w:rPr>
            </w:pPr>
            <w:r>
              <w:rPr>
                <w:rFonts w:hint="eastAsia" w:ascii="方正仿宋_GB2312" w:hAnsi="方正仿宋_GB2312" w:eastAsia="方正仿宋_GB2312" w:cs="方正仿宋_GB2312"/>
                <w:color w:val="auto"/>
                <w:lang w:val="en-US" w:eastAsia="zh-CN"/>
              </w:rPr>
              <w:t>铬、锰、锂、锆等无机盐行业的</w:t>
            </w:r>
            <w:r>
              <w:rPr>
                <w:rFonts w:hint="eastAsia" w:cs="方正仿宋_GB2312"/>
                <w:color w:val="auto"/>
                <w:lang w:val="en-US" w:eastAsia="zh-CN"/>
              </w:rPr>
              <w:t>源头减量</w:t>
            </w:r>
          </w:p>
        </w:tc>
      </w:tr>
      <w:tr w14:paraId="73A911D0">
        <w:tblPrEx>
          <w:tblCellMar>
            <w:top w:w="0" w:type="dxa"/>
            <w:left w:w="108" w:type="dxa"/>
            <w:bottom w:w="0" w:type="dxa"/>
            <w:right w:w="108" w:type="dxa"/>
          </w:tblCellMar>
        </w:tblPrEx>
        <w:trPr>
          <w:trHeight w:val="90" w:hRule="atLeast"/>
        </w:trPr>
        <w:tc>
          <w:tcPr>
            <w:tcW w:w="0" w:type="auto"/>
            <w:gridSpan w:val="4"/>
            <w:tcBorders>
              <w:top w:val="nil"/>
              <w:left w:val="single" w:color="auto" w:sz="4" w:space="0"/>
              <w:bottom w:val="single" w:color="auto" w:sz="4" w:space="0"/>
              <w:right w:val="single" w:color="auto" w:sz="4" w:space="0"/>
            </w:tcBorders>
            <w:vAlign w:val="center"/>
          </w:tcPr>
          <w:p w14:paraId="3D1814E0">
            <w:pPr>
              <w:widowControl/>
              <w:jc w:val="both"/>
              <w:rPr>
                <w:rFonts w:hint="eastAsia" w:ascii="华文楷体" w:hAnsi="华文楷体" w:eastAsia="华文楷体" w:cs="华文楷体"/>
                <w:color w:val="auto"/>
                <w:sz w:val="28"/>
                <w:szCs w:val="28"/>
                <w:lang w:val="en-US" w:eastAsia="zh-CN"/>
              </w:rPr>
            </w:pPr>
            <w:r>
              <w:rPr>
                <w:rFonts w:hint="eastAsia" w:ascii="华文楷体" w:hAnsi="华文楷体" w:eastAsia="华文楷体" w:cs="华文楷体"/>
                <w:color w:val="auto"/>
                <w:sz w:val="28"/>
                <w:szCs w:val="28"/>
                <w:lang w:val="en-US" w:eastAsia="zh-CN"/>
              </w:rPr>
              <w:t>（二）工业固废综合利用</w:t>
            </w:r>
          </w:p>
        </w:tc>
        <w:tc>
          <w:tcPr>
            <w:tcW w:w="0" w:type="auto"/>
            <w:tcBorders>
              <w:top w:val="nil"/>
              <w:left w:val="single" w:color="auto" w:sz="4" w:space="0"/>
              <w:bottom w:val="single" w:color="auto" w:sz="4" w:space="0"/>
              <w:right w:val="single" w:color="auto" w:sz="4" w:space="0"/>
            </w:tcBorders>
            <w:vAlign w:val="center"/>
          </w:tcPr>
          <w:p w14:paraId="4107E882">
            <w:pPr>
              <w:widowControl/>
              <w:jc w:val="both"/>
              <w:rPr>
                <w:rFonts w:hint="eastAsia" w:ascii="华文楷体" w:hAnsi="华文楷体" w:eastAsia="华文楷体" w:cs="华文楷体"/>
                <w:color w:val="auto"/>
                <w:sz w:val="28"/>
                <w:szCs w:val="28"/>
                <w:lang w:val="en-US" w:eastAsia="zh-CN"/>
              </w:rPr>
            </w:pPr>
          </w:p>
        </w:tc>
      </w:tr>
      <w:tr w14:paraId="48CEFCC8">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3150361">
            <w:pPr>
              <w:widowControl/>
              <w:jc w:val="both"/>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1</w:t>
            </w:r>
          </w:p>
        </w:tc>
        <w:tc>
          <w:tcPr>
            <w:tcW w:w="0" w:type="auto"/>
            <w:tcBorders>
              <w:top w:val="nil"/>
              <w:left w:val="nil"/>
              <w:bottom w:val="single" w:color="auto" w:sz="4" w:space="0"/>
              <w:right w:val="single" w:color="auto" w:sz="4" w:space="0"/>
            </w:tcBorders>
            <w:shd w:val="clear" w:color="auto" w:fill="auto"/>
            <w:vAlign w:val="center"/>
          </w:tcPr>
          <w:p w14:paraId="2D3499C0">
            <w:pPr>
              <w:bidi w:val="0"/>
              <w:jc w:val="both"/>
              <w:rPr>
                <w:rFonts w:hint="eastAsia"/>
                <w:color w:val="auto"/>
                <w:lang w:val="en-US" w:eastAsia="zh-CN"/>
              </w:rPr>
            </w:pPr>
            <w:r>
              <w:rPr>
                <w:rFonts w:hint="eastAsia"/>
                <w:color w:val="auto"/>
              </w:rPr>
              <w:t>全尾砂高浓度及膏体充填工艺新技术以及新材料与新装备</w:t>
            </w:r>
          </w:p>
        </w:tc>
        <w:tc>
          <w:tcPr>
            <w:tcW w:w="0" w:type="auto"/>
            <w:tcBorders>
              <w:top w:val="nil"/>
              <w:left w:val="nil"/>
              <w:bottom w:val="single" w:color="auto" w:sz="4" w:space="0"/>
              <w:right w:val="single" w:color="auto" w:sz="4" w:space="0"/>
            </w:tcBorders>
            <w:shd w:val="clear" w:color="auto" w:fill="auto"/>
            <w:vAlign w:val="center"/>
          </w:tcPr>
          <w:p w14:paraId="18C99F50">
            <w:pPr>
              <w:bidi w:val="0"/>
              <w:jc w:val="both"/>
              <w:rPr>
                <w:rFonts w:hint="eastAsia"/>
                <w:color w:val="auto"/>
                <w:lang w:val="en-US" w:eastAsia="zh-CN"/>
              </w:rPr>
            </w:pPr>
            <w:r>
              <w:rPr>
                <w:rFonts w:hint="eastAsia"/>
                <w:color w:val="auto"/>
                <w:lang w:val="en-US" w:eastAsia="zh-CN"/>
              </w:rPr>
              <w:t>该技术装备将选矿尾砂通过浓密处理后加入水泥、其他新型胶结材料，或添加粉煤灰、冶炼渣等充分搅拌后形成高浓度及膏体的充填料浆，由充填泵加压或靠重力自流输送到井下采空区进行充填。亦可将制备后尾砂浆体（胶结或非胶结）输送至露天坑进行回填治理，或泵送至尾矿库等堆存。可用于矿山行业尾矿坑内充填和地表排放。</w:t>
            </w:r>
          </w:p>
        </w:tc>
        <w:tc>
          <w:tcPr>
            <w:tcW w:w="0" w:type="auto"/>
            <w:tcBorders>
              <w:top w:val="nil"/>
              <w:left w:val="nil"/>
              <w:bottom w:val="single" w:color="auto" w:sz="4" w:space="0"/>
              <w:right w:val="single" w:color="auto" w:sz="4" w:space="0"/>
            </w:tcBorders>
            <w:shd w:val="clear" w:color="auto" w:fill="auto"/>
            <w:vAlign w:val="center"/>
          </w:tcPr>
          <w:p w14:paraId="6B4D3E69">
            <w:pPr>
              <w:pStyle w:val="64"/>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K" w:hAnsi="方正仿宋_GBK" w:eastAsia="方正仿宋_GBK" w:cs="方正仿宋_GBK"/>
                <w:b/>
                <w:bCs/>
                <w:color w:val="auto"/>
                <w:spacing w:val="2"/>
                <w:sz w:val="21"/>
                <w:szCs w:val="21"/>
                <w:highlight w:val="none"/>
                <w:lang w:val="en-US" w:eastAsia="zh-CN"/>
              </w:rPr>
            </w:pPr>
            <w:r>
              <w:rPr>
                <w:rFonts w:hint="eastAsia" w:ascii="方正仿宋_GBK" w:hAnsi="方正仿宋_GBK" w:eastAsia="方正仿宋_GBK" w:cs="方正仿宋_GBK"/>
                <w:b/>
                <w:bCs/>
                <w:color w:val="auto"/>
                <w:spacing w:val="2"/>
                <w:sz w:val="21"/>
                <w:szCs w:val="21"/>
                <w:highlight w:val="none"/>
                <w:lang w:val="en-US" w:eastAsia="zh-CN"/>
              </w:rPr>
              <w:t>关键技术：</w:t>
            </w:r>
          </w:p>
          <w:p w14:paraId="1E0FAB29">
            <w:pPr>
              <w:bidi w:val="0"/>
              <w:jc w:val="both"/>
              <w:rPr>
                <w:rFonts w:hint="eastAsia"/>
                <w:color w:val="auto"/>
                <w:lang w:val="en-US" w:eastAsia="zh-CN"/>
              </w:rPr>
            </w:pPr>
            <w:r>
              <w:rPr>
                <w:rFonts w:hint="eastAsia"/>
                <w:color w:val="auto"/>
                <w:lang w:val="en-US" w:eastAsia="zh-CN"/>
              </w:rPr>
              <w:t>（1）全尾砂高浓度及膏体充填工艺；</w:t>
            </w:r>
          </w:p>
          <w:p w14:paraId="4F5B4CFA">
            <w:pPr>
              <w:bidi w:val="0"/>
              <w:jc w:val="both"/>
              <w:rPr>
                <w:rFonts w:hint="eastAsia"/>
                <w:color w:val="auto"/>
                <w:lang w:val="en-US" w:eastAsia="zh-CN"/>
              </w:rPr>
            </w:pPr>
            <w:r>
              <w:rPr>
                <w:rFonts w:hint="eastAsia"/>
                <w:color w:val="auto"/>
                <w:lang w:val="en-US" w:eastAsia="zh-CN"/>
              </w:rPr>
              <w:t>（2）新型固废充填胶结材料；</w:t>
            </w:r>
          </w:p>
          <w:p w14:paraId="4D6CE35F">
            <w:pPr>
              <w:bidi w:val="0"/>
              <w:jc w:val="both"/>
              <w:rPr>
                <w:rFonts w:hint="eastAsia"/>
                <w:color w:val="auto"/>
                <w:lang w:val="en-US" w:eastAsia="zh-CN"/>
              </w:rPr>
            </w:pPr>
            <w:r>
              <w:rPr>
                <w:rFonts w:hint="eastAsia"/>
                <w:color w:val="auto"/>
                <w:lang w:val="en-US" w:eastAsia="zh-CN"/>
              </w:rPr>
              <w:t>（3）尾矿浓缩贮存装置。</w:t>
            </w:r>
          </w:p>
          <w:p w14:paraId="7B1A80A2">
            <w:pPr>
              <w:pStyle w:val="64"/>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pacing w:val="4"/>
                <w:sz w:val="21"/>
                <w:szCs w:val="21"/>
              </w:rPr>
              <w:t>主要技术指标：</w:t>
            </w:r>
          </w:p>
          <w:p w14:paraId="45E4B919">
            <w:pPr>
              <w:numPr>
                <w:ilvl w:val="0"/>
                <w:numId w:val="3"/>
              </w:numPr>
              <w:bidi w:val="0"/>
              <w:jc w:val="both"/>
              <w:rPr>
                <w:rFonts w:hint="eastAsia"/>
                <w:color w:val="auto"/>
                <w:lang w:val="en-US" w:eastAsia="zh-CN"/>
              </w:rPr>
            </w:pPr>
            <w:r>
              <w:rPr>
                <w:rFonts w:hint="eastAsia"/>
                <w:color w:val="auto"/>
                <w:lang w:val="en-US" w:eastAsia="zh-CN"/>
              </w:rPr>
              <w:t>全尾砂高浓度及膏体充填，制备的料浆浓度高，料浆不离析或少泌水，在同等胶结材料添加量的情况下，充填体强度更高；并能结合专家控制算法、BIM技术、工业互联网平台，实现充填站的自动化和智能化升级，实现“一键式”智能充填系统。</w:t>
            </w:r>
          </w:p>
          <w:p w14:paraId="5EED45B4">
            <w:pPr>
              <w:numPr>
                <w:ilvl w:val="0"/>
                <w:numId w:val="3"/>
              </w:numPr>
              <w:bidi w:val="0"/>
              <w:jc w:val="both"/>
              <w:rPr>
                <w:rFonts w:hint="eastAsia"/>
                <w:color w:val="auto"/>
                <w:lang w:val="en-US" w:eastAsia="zh-CN"/>
              </w:rPr>
            </w:pPr>
            <w:r>
              <w:rPr>
                <w:rFonts w:hint="eastAsia"/>
                <w:color w:val="auto"/>
                <w:lang w:val="en-US" w:eastAsia="zh-CN"/>
              </w:rPr>
              <w:t>尾砂浓缩贮存装置较传统砂仓和深锥，运行成本低，且底流浓度高，能有效降低尾砂处理成本。尾砂充填系统单套生产能力60～200m³/h，膏体及高浓度充填浓度达到70%～78%。</w:t>
            </w:r>
          </w:p>
          <w:p w14:paraId="7BB3D910">
            <w:pPr>
              <w:numPr>
                <w:ilvl w:val="0"/>
                <w:numId w:val="3"/>
              </w:numPr>
              <w:bidi w:val="0"/>
              <w:jc w:val="both"/>
              <w:rPr>
                <w:rFonts w:hint="eastAsia" w:ascii="方正仿宋_GBK" w:hAnsi="方正仿宋_GBK" w:eastAsia="方正仿宋_GBK" w:cs="方正仿宋_GBK"/>
                <w:b w:val="0"/>
                <w:bCs w:val="0"/>
                <w:color w:val="auto"/>
                <w:spacing w:val="2"/>
                <w:kern w:val="2"/>
                <w:szCs w:val="21"/>
                <w:highlight w:val="none"/>
                <w:lang w:val="en-US" w:eastAsia="zh-CN" w:bidi="ar-SA"/>
              </w:rPr>
            </w:pPr>
            <w:r>
              <w:rPr>
                <w:rFonts w:hint="eastAsia"/>
                <w:color w:val="auto"/>
                <w:lang w:val="en-US" w:eastAsia="zh-CN"/>
              </w:rPr>
              <w:t>新型固废充填胶结材料完全替代水泥等传统胶结材料用于矿山充填，不仅能适用于超细尾砂充填，相同条件下，其胶结充填体强度、料浆流动性和稳定性等充填效果较水泥更优，而且可减少碳排放40%以上，固废综合利用率可达100%。</w:t>
            </w:r>
          </w:p>
        </w:tc>
        <w:tc>
          <w:tcPr>
            <w:tcW w:w="0" w:type="auto"/>
            <w:tcBorders>
              <w:top w:val="nil"/>
              <w:left w:val="nil"/>
              <w:bottom w:val="single" w:color="auto" w:sz="4" w:space="0"/>
              <w:right w:val="single" w:color="auto" w:sz="4" w:space="0"/>
            </w:tcBorders>
            <w:shd w:val="clear" w:color="auto" w:fill="auto"/>
            <w:vAlign w:val="center"/>
          </w:tcPr>
          <w:p w14:paraId="3656BDBA">
            <w:pPr>
              <w:bidi w:val="0"/>
              <w:jc w:val="both"/>
              <w:rPr>
                <w:rFonts w:hint="default" w:ascii="方正仿宋_GBK" w:hAnsi="方正仿宋_GBK" w:eastAsia="方正仿宋_GBK" w:cs="方正仿宋_GBK"/>
                <w:color w:val="auto"/>
                <w:spacing w:val="25"/>
                <w:kern w:val="2"/>
                <w:szCs w:val="21"/>
                <w:lang w:val="en-US" w:eastAsia="zh-CN" w:bidi="ar-SA"/>
              </w:rPr>
            </w:pPr>
            <w:r>
              <w:rPr>
                <w:rFonts w:hint="eastAsia"/>
                <w:color w:val="auto"/>
                <w:lang w:val="en-US" w:eastAsia="zh-CN"/>
              </w:rPr>
              <w:t>尾矿砂综合利用</w:t>
            </w:r>
          </w:p>
        </w:tc>
      </w:tr>
      <w:tr w14:paraId="6403501D">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3B0EE86">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2</w:t>
            </w:r>
          </w:p>
        </w:tc>
        <w:tc>
          <w:tcPr>
            <w:tcW w:w="0" w:type="auto"/>
            <w:tcBorders>
              <w:top w:val="nil"/>
              <w:left w:val="nil"/>
              <w:bottom w:val="single" w:color="auto" w:sz="4" w:space="0"/>
              <w:right w:val="single" w:color="auto" w:sz="4" w:space="0"/>
            </w:tcBorders>
            <w:shd w:val="clear" w:color="auto" w:fill="auto"/>
            <w:vAlign w:val="center"/>
          </w:tcPr>
          <w:p w14:paraId="682D0A21">
            <w:pPr>
              <w:bidi w:val="0"/>
              <w:jc w:val="both"/>
              <w:rPr>
                <w:rFonts w:hint="eastAsia"/>
                <w:color w:val="auto"/>
                <w:lang w:val="en-US" w:eastAsia="zh-CN"/>
              </w:rPr>
            </w:pPr>
            <w:r>
              <w:rPr>
                <w:rFonts w:hint="eastAsia"/>
                <w:color w:val="auto"/>
              </w:rPr>
              <w:t>磷石膏降碳式高温煅烧无害化</w:t>
            </w:r>
            <w:r>
              <w:rPr>
                <w:rFonts w:hint="eastAsia"/>
                <w:color w:val="auto"/>
                <w:lang w:val="en-US" w:eastAsia="zh-CN"/>
              </w:rPr>
              <w:t>处置</w:t>
            </w:r>
            <w:r>
              <w:rPr>
                <w:rFonts w:hint="eastAsia"/>
                <w:color w:val="auto"/>
              </w:rPr>
              <w:t>工艺技术与系统装备</w:t>
            </w:r>
          </w:p>
        </w:tc>
        <w:tc>
          <w:tcPr>
            <w:tcW w:w="0" w:type="auto"/>
            <w:tcBorders>
              <w:top w:val="nil"/>
              <w:left w:val="nil"/>
              <w:bottom w:val="single" w:color="auto" w:sz="4" w:space="0"/>
              <w:right w:val="single" w:color="auto" w:sz="4" w:space="0"/>
            </w:tcBorders>
            <w:shd w:val="clear" w:color="auto" w:fill="auto"/>
            <w:vAlign w:val="center"/>
          </w:tcPr>
          <w:p w14:paraId="44C0B808">
            <w:pPr>
              <w:bidi w:val="0"/>
              <w:jc w:val="both"/>
              <w:rPr>
                <w:rFonts w:hint="eastAsia"/>
                <w:color w:val="auto"/>
                <w:lang w:val="en-US" w:eastAsia="zh-CN"/>
              </w:rPr>
            </w:pPr>
            <w:r>
              <w:rPr>
                <w:rFonts w:hint="eastAsia"/>
                <w:color w:val="auto"/>
                <w:lang w:val="en-US" w:eastAsia="zh-CN"/>
              </w:rPr>
              <w:t>本技术采用多元固废协同处置及再生利用高温熔融制陶时的系统余热、烟气余热及陶粒余热，在非能源消耗下提供200℃-1000℃的高温对磷石膏进行无害化处置，实现规模化、模式化的低成本、高品质的磷石膏处理与高质化利用的技术与装备。</w:t>
            </w:r>
          </w:p>
        </w:tc>
        <w:tc>
          <w:tcPr>
            <w:tcW w:w="0" w:type="auto"/>
            <w:tcBorders>
              <w:top w:val="nil"/>
              <w:left w:val="nil"/>
              <w:bottom w:val="single" w:color="auto" w:sz="4" w:space="0"/>
              <w:right w:val="single" w:color="auto" w:sz="4" w:space="0"/>
            </w:tcBorders>
            <w:shd w:val="clear" w:color="auto" w:fill="auto"/>
            <w:vAlign w:val="center"/>
          </w:tcPr>
          <w:p w14:paraId="19A82265">
            <w:pPr>
              <w:bidi w:val="0"/>
              <w:jc w:val="both"/>
              <w:rPr>
                <w:rFonts w:hint="eastAsia"/>
                <w:b/>
                <w:bCs/>
                <w:color w:val="auto"/>
                <w:lang w:val="en-US" w:eastAsia="zh-CN"/>
              </w:rPr>
            </w:pPr>
            <w:r>
              <w:rPr>
                <w:rFonts w:hint="eastAsia"/>
                <w:b/>
                <w:bCs/>
                <w:color w:val="auto"/>
                <w:lang w:val="en-US" w:eastAsia="zh-CN"/>
              </w:rPr>
              <w:t>关键技术：</w:t>
            </w:r>
          </w:p>
          <w:p w14:paraId="32840019">
            <w:pPr>
              <w:bidi w:val="0"/>
              <w:jc w:val="both"/>
              <w:rPr>
                <w:rFonts w:hint="eastAsia"/>
                <w:color w:val="auto"/>
                <w:lang w:val="en-US" w:eastAsia="zh-CN"/>
              </w:rPr>
            </w:pPr>
            <w:r>
              <w:rPr>
                <w:rFonts w:hint="eastAsia"/>
                <w:color w:val="auto"/>
                <w:lang w:val="en-US" w:eastAsia="zh-CN"/>
              </w:rPr>
              <w:t>多元固废协同、以废治废、全余热利用下的降碳式高温煅烧磷石膏无害化处置及高质化利用技术。</w:t>
            </w:r>
          </w:p>
          <w:p w14:paraId="7C5B2CBD">
            <w:pPr>
              <w:bidi w:val="0"/>
              <w:jc w:val="both"/>
              <w:rPr>
                <w:rFonts w:hint="eastAsia"/>
                <w:b/>
                <w:bCs/>
                <w:color w:val="auto"/>
                <w:lang w:val="en-US" w:eastAsia="zh-CN"/>
              </w:rPr>
            </w:pPr>
            <w:r>
              <w:rPr>
                <w:rFonts w:hint="eastAsia"/>
                <w:b/>
                <w:bCs/>
                <w:color w:val="auto"/>
                <w:lang w:val="en-US" w:eastAsia="zh-CN"/>
              </w:rPr>
              <w:t>主要技术指标：</w:t>
            </w:r>
          </w:p>
          <w:p w14:paraId="61D39FBE">
            <w:pPr>
              <w:bidi w:val="0"/>
              <w:jc w:val="both"/>
              <w:rPr>
                <w:rFonts w:hint="eastAsia"/>
                <w:color w:val="auto"/>
                <w:lang w:val="en-US" w:eastAsia="zh-CN"/>
              </w:rPr>
            </w:pPr>
            <w:r>
              <w:rPr>
                <w:rFonts w:hint="eastAsia"/>
                <w:color w:val="auto"/>
                <w:lang w:val="en-US" w:eastAsia="zh-CN"/>
              </w:rPr>
              <w:t>（1）强度：抗折强度≥3MPa、2h抗压强度≥6MPa、绝干抗压强度≥12MPa、强度波动率≤5%；（2）无害化处理指标：</w:t>
            </w:r>
            <w:r>
              <w:rPr>
                <w:rStyle w:val="34"/>
                <w:rFonts w:ascii="Segoe UI" w:hAnsi="Segoe UI" w:eastAsia="Segoe UI" w:cs="Segoe UI"/>
                <w:b w:val="0"/>
                <w:bCs w:val="0"/>
                <w:i w:val="0"/>
                <w:iCs w:val="0"/>
                <w:caps w:val="0"/>
                <w:spacing w:val="0"/>
                <w:sz w:val="21"/>
                <w:szCs w:val="21"/>
                <w:shd w:val="clear" w:fill="FFFFFF"/>
              </w:rPr>
              <w:t>P₂O₅</w:t>
            </w:r>
            <w:r>
              <w:rPr>
                <w:rFonts w:hint="eastAsia"/>
                <w:color w:val="auto"/>
                <w:lang w:val="en-US" w:eastAsia="zh-CN"/>
              </w:rPr>
              <w:t>≤0.1%、水溶性F-≤0.01%、半水及无水硫酸钙含量≥90%、pH值≥7.0、白度≥60%；处置后半水石膏可达85%，超规范标准20%及以上。（3）经济性指标：传统磷石膏煅烧处置费用在180-220元/吨；采用本技术处置成本≤120元/吨，同比下降33.3%；（4）节能效果：本技术以非能源消耗下，提供200℃-1000℃的高温，对磷石膏进行无害化处置，每生产1吨磷建筑石膏可节约标煤19.86kg。</w:t>
            </w:r>
          </w:p>
        </w:tc>
        <w:tc>
          <w:tcPr>
            <w:tcW w:w="0" w:type="auto"/>
            <w:tcBorders>
              <w:top w:val="nil"/>
              <w:left w:val="nil"/>
              <w:bottom w:val="single" w:color="auto" w:sz="4" w:space="0"/>
              <w:right w:val="single" w:color="auto" w:sz="4" w:space="0"/>
            </w:tcBorders>
            <w:shd w:val="clear" w:color="auto" w:fill="auto"/>
            <w:vAlign w:val="center"/>
          </w:tcPr>
          <w:p w14:paraId="3C35FDAC">
            <w:pPr>
              <w:bidi w:val="0"/>
              <w:jc w:val="both"/>
              <w:rPr>
                <w:rFonts w:hint="eastAsia"/>
                <w:color w:val="auto"/>
                <w:lang w:val="en-US" w:eastAsia="zh-CN"/>
              </w:rPr>
            </w:pPr>
            <w:r>
              <w:rPr>
                <w:rFonts w:hint="eastAsia"/>
                <w:color w:val="auto"/>
                <w:lang w:val="en-US" w:eastAsia="zh-CN"/>
              </w:rPr>
              <w:t>磷石膏、城乡污泥、农林等多元固废协同处理处置及高质化利用</w:t>
            </w:r>
          </w:p>
        </w:tc>
      </w:tr>
      <w:tr w14:paraId="0205EB2D">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AAD93C5">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w:t>
            </w:r>
          </w:p>
        </w:tc>
        <w:tc>
          <w:tcPr>
            <w:tcW w:w="0" w:type="auto"/>
            <w:tcBorders>
              <w:top w:val="nil"/>
              <w:left w:val="nil"/>
              <w:bottom w:val="single" w:color="auto" w:sz="4" w:space="0"/>
              <w:right w:val="single" w:color="auto" w:sz="4" w:space="0"/>
            </w:tcBorders>
            <w:shd w:val="clear" w:color="auto" w:fill="auto"/>
            <w:vAlign w:val="center"/>
          </w:tcPr>
          <w:p w14:paraId="1744CEA7">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both"/>
              <w:textAlignment w:val="auto"/>
              <w:rPr>
                <w:rFonts w:hint="eastAsia" w:ascii="方正仿宋_GB2312" w:hAnsi="方正仿宋_GB2312" w:eastAsia="方正仿宋_GB2312" w:cs="方正仿宋_GB2312"/>
                <w:color w:val="auto"/>
                <w:sz w:val="21"/>
                <w:lang w:val="en-US" w:eastAsia="zh-CN"/>
              </w:rPr>
            </w:pPr>
            <w:r>
              <w:rPr>
                <w:rFonts w:hint="eastAsia" w:ascii="方正仿宋_GB2312" w:hAnsi="方正仿宋_GB2312" w:eastAsia="方正仿宋_GB2312" w:cs="方正仿宋_GB2312"/>
                <w:color w:val="auto"/>
                <w:sz w:val="21"/>
                <w:lang w:val="en-US" w:eastAsia="zh-CN"/>
              </w:rPr>
              <w:t>精对苯二甲酸（PTA）残渣资源化利用关键技术设备</w:t>
            </w:r>
          </w:p>
        </w:tc>
        <w:tc>
          <w:tcPr>
            <w:tcW w:w="0" w:type="auto"/>
            <w:tcBorders>
              <w:top w:val="nil"/>
              <w:left w:val="nil"/>
              <w:bottom w:val="single" w:color="auto" w:sz="4" w:space="0"/>
              <w:right w:val="single" w:color="auto" w:sz="4" w:space="0"/>
            </w:tcBorders>
            <w:shd w:val="clear" w:color="auto" w:fill="auto"/>
            <w:vAlign w:val="center"/>
          </w:tcPr>
          <w:p w14:paraId="45EFE991">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both"/>
              <w:textAlignment w:val="auto"/>
              <w:rPr>
                <w:rFonts w:hint="eastAsia" w:ascii="方正仿宋_GB2312" w:hAnsi="方正仿宋_GB2312" w:eastAsia="方正仿宋_GB2312" w:cs="方正仿宋_GB2312"/>
                <w:color w:val="auto"/>
                <w:sz w:val="21"/>
                <w:lang w:val="en-US" w:eastAsia="zh-CN"/>
              </w:rPr>
            </w:pPr>
            <w:r>
              <w:rPr>
                <w:rFonts w:hint="eastAsia" w:ascii="方正仿宋_GB2312" w:hAnsi="方正仿宋_GB2312" w:eastAsia="方正仿宋_GB2312" w:cs="方正仿宋_GB2312"/>
                <w:color w:val="auto"/>
                <w:sz w:val="21"/>
              </w:rPr>
              <w:t>精对苯二甲酸（PTA）</w:t>
            </w:r>
            <w:r>
              <w:rPr>
                <w:rFonts w:hint="eastAsia" w:ascii="方正仿宋_GB2312" w:hAnsi="方正仿宋_GB2312" w:eastAsia="方正仿宋_GB2312" w:cs="方正仿宋_GB2312"/>
                <w:color w:val="auto"/>
                <w:sz w:val="21"/>
                <w:lang w:val="en-US" w:eastAsia="zh-CN"/>
              </w:rPr>
              <w:t>氧化</w:t>
            </w:r>
            <w:r>
              <w:rPr>
                <w:rFonts w:hint="eastAsia" w:ascii="方正仿宋_GB2312" w:hAnsi="方正仿宋_GB2312" w:eastAsia="方正仿宋_GB2312" w:cs="方正仿宋_GB2312"/>
                <w:color w:val="auto"/>
                <w:sz w:val="21"/>
              </w:rPr>
              <w:t>残渣</w:t>
            </w:r>
            <w:r>
              <w:rPr>
                <w:rFonts w:hint="eastAsia" w:ascii="方正仿宋_GB2312" w:hAnsi="方正仿宋_GB2312" w:eastAsia="方正仿宋_GB2312" w:cs="方正仿宋_GB2312"/>
                <w:color w:val="auto"/>
                <w:sz w:val="21"/>
                <w:lang w:val="en-US" w:eastAsia="zh-CN"/>
              </w:rPr>
              <w:t>综合利用回收苯</w:t>
            </w:r>
            <w:r>
              <w:rPr>
                <w:rFonts w:hint="eastAsia" w:ascii="方正仿宋_GB2312" w:hAnsi="方正仿宋_GB2312" w:eastAsia="方正仿宋_GB2312" w:cs="方正仿宋_GB2312"/>
                <w:color w:val="auto"/>
                <w:sz w:val="21"/>
              </w:rPr>
              <w:t>甲酸</w:t>
            </w:r>
            <w:r>
              <w:rPr>
                <w:rFonts w:hint="eastAsia" w:ascii="方正仿宋_GB2312" w:hAnsi="方正仿宋_GB2312" w:eastAsia="方正仿宋_GB2312" w:cs="方正仿宋_GB2312"/>
                <w:color w:val="auto"/>
                <w:sz w:val="21"/>
                <w:lang w:eastAsia="zh-CN"/>
              </w:rPr>
              <w:t>、</w:t>
            </w:r>
            <w:r>
              <w:rPr>
                <w:rFonts w:hint="eastAsia" w:ascii="方正仿宋_GB2312" w:hAnsi="方正仿宋_GB2312" w:eastAsia="方正仿宋_GB2312" w:cs="方正仿宋_GB2312"/>
                <w:color w:val="auto"/>
                <w:sz w:val="21"/>
                <w:lang w:val="en-US" w:eastAsia="zh-CN"/>
              </w:rPr>
              <w:t>增塑剂、</w:t>
            </w:r>
            <w:r>
              <w:rPr>
                <w:rFonts w:hint="eastAsia" w:ascii="方正仿宋_GB2312" w:hAnsi="方正仿宋_GB2312" w:eastAsia="方正仿宋_GB2312" w:cs="方正仿宋_GB2312"/>
                <w:color w:val="auto"/>
                <w:sz w:val="21"/>
              </w:rPr>
              <w:t>溴化钠</w:t>
            </w:r>
            <w:r>
              <w:rPr>
                <w:rFonts w:hint="eastAsia" w:ascii="方正仿宋_GB2312" w:hAnsi="方正仿宋_GB2312" w:eastAsia="方正仿宋_GB2312" w:cs="方正仿宋_GB2312"/>
                <w:color w:val="auto"/>
                <w:sz w:val="21"/>
                <w:lang w:eastAsia="zh-CN"/>
              </w:rPr>
              <w:t>、钴锰产品</w:t>
            </w:r>
            <w:r>
              <w:rPr>
                <w:rFonts w:hint="eastAsia" w:ascii="方正仿宋_GB2312" w:hAnsi="方正仿宋_GB2312" w:eastAsia="方正仿宋_GB2312" w:cs="方正仿宋_GB2312"/>
                <w:color w:val="auto"/>
                <w:sz w:val="21"/>
                <w:lang w:val="en-US" w:eastAsia="zh-CN"/>
              </w:rPr>
              <w:t>以及</w:t>
            </w:r>
            <w:r>
              <w:rPr>
                <w:rFonts w:hint="eastAsia" w:ascii="方正仿宋_GB2312" w:hAnsi="方正仿宋_GB2312" w:eastAsia="方正仿宋_GB2312" w:cs="方正仿宋_GB2312"/>
                <w:color w:val="auto"/>
                <w:sz w:val="21"/>
              </w:rPr>
              <w:t>废水循环处理</w:t>
            </w:r>
            <w:r>
              <w:rPr>
                <w:rFonts w:hint="eastAsia" w:ascii="方正仿宋_GB2312" w:hAnsi="方正仿宋_GB2312" w:eastAsia="方正仿宋_GB2312" w:cs="方正仿宋_GB2312"/>
                <w:color w:val="auto"/>
                <w:sz w:val="21"/>
                <w:lang w:val="en-US" w:eastAsia="zh-CN"/>
              </w:rPr>
              <w:t>的技术设备。PTA氧化残渣总资源化利用达90%以上。</w:t>
            </w:r>
          </w:p>
          <w:p w14:paraId="682665FA">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both"/>
              <w:textAlignment w:val="auto"/>
              <w:rPr>
                <w:rFonts w:hint="eastAsia" w:ascii="方正仿宋_GB2312" w:hAnsi="方正仿宋_GB2312" w:eastAsia="方正仿宋_GB2312" w:cs="方正仿宋_GB2312"/>
                <w:color w:val="auto"/>
                <w:kern w:val="2"/>
                <w:sz w:val="21"/>
                <w:szCs w:val="24"/>
                <w:lang w:val="en-US" w:eastAsia="zh-CN" w:bidi="ar-SA"/>
              </w:rPr>
            </w:pPr>
          </w:p>
        </w:tc>
        <w:tc>
          <w:tcPr>
            <w:tcW w:w="0" w:type="auto"/>
            <w:tcBorders>
              <w:top w:val="nil"/>
              <w:left w:val="nil"/>
              <w:bottom w:val="single" w:color="auto" w:sz="4" w:space="0"/>
              <w:right w:val="single" w:color="auto" w:sz="4" w:space="0"/>
            </w:tcBorders>
            <w:shd w:val="clear" w:color="auto" w:fill="auto"/>
            <w:vAlign w:val="center"/>
          </w:tcPr>
          <w:p w14:paraId="6AAF48BA">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rPr>
                <w:rFonts w:hint="eastAsia" w:ascii="方正仿宋_GB2312" w:hAnsi="方正仿宋_GB2312" w:eastAsia="方正仿宋_GB2312" w:cs="方正仿宋_GB2312"/>
                <w:b/>
                <w:bCs/>
                <w:color w:val="auto"/>
                <w:spacing w:val="-2"/>
                <w:sz w:val="21"/>
                <w:szCs w:val="21"/>
                <w:lang w:val="en-US" w:eastAsia="zh-CN"/>
              </w:rPr>
            </w:pPr>
            <w:r>
              <w:rPr>
                <w:rFonts w:hint="eastAsia" w:ascii="方正仿宋_GB2312" w:hAnsi="方正仿宋_GB2312" w:eastAsia="方正仿宋_GB2312" w:cs="方正仿宋_GB2312"/>
                <w:b/>
                <w:bCs/>
                <w:color w:val="auto"/>
                <w:spacing w:val="-2"/>
                <w:sz w:val="21"/>
                <w:szCs w:val="21"/>
                <w:lang w:val="en-US" w:eastAsia="zh-CN"/>
              </w:rPr>
              <w:t>关键技术：</w:t>
            </w:r>
          </w:p>
          <w:p w14:paraId="2656C716">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rPr>
                <w:rFonts w:hint="eastAsia" w:ascii="方正仿宋_GB2312" w:hAnsi="方正仿宋_GB2312" w:eastAsia="方正仿宋_GB2312" w:cs="方正仿宋_GB2312"/>
                <w:color w:val="auto"/>
                <w:spacing w:val="-2"/>
                <w:sz w:val="21"/>
                <w:szCs w:val="21"/>
                <w:lang w:val="en-US" w:eastAsia="zh-CN"/>
              </w:rPr>
            </w:pPr>
            <w:r>
              <w:rPr>
                <w:rFonts w:hint="eastAsia" w:ascii="方正仿宋_GB2312" w:hAnsi="方正仿宋_GB2312" w:eastAsia="方正仿宋_GB2312" w:cs="方正仿宋_GB2312"/>
                <w:color w:val="auto"/>
                <w:spacing w:val="-2"/>
                <w:sz w:val="21"/>
                <w:szCs w:val="21"/>
                <w:lang w:val="en-US" w:eastAsia="zh-CN"/>
              </w:rPr>
              <w:t>焚烧过程中采用悬浮引射加料方式，进行免燃料焚烧处理免助燃焚烧处理技术；萃取分离工艺技术提取钴、锰等贵重金属；集成物理回收方式从除尘烟气及废水中回收溴化钠；性能可控的固体酸催化剂高效催化PTA残渣中苯羧酸制备增塑剂；PTA氧化残渣制备苯甲酸工艺技术。</w:t>
            </w:r>
          </w:p>
          <w:p w14:paraId="71683ECC">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rPr>
                <w:rFonts w:hint="eastAsia" w:ascii="方正仿宋_GB2312" w:hAnsi="方正仿宋_GB2312" w:eastAsia="方正仿宋_GB2312" w:cs="方正仿宋_GB2312"/>
                <w:b/>
                <w:bCs/>
                <w:color w:val="auto"/>
                <w:spacing w:val="-2"/>
                <w:sz w:val="21"/>
                <w:szCs w:val="21"/>
                <w:lang w:val="en-US" w:eastAsia="zh-CN"/>
              </w:rPr>
            </w:pPr>
            <w:r>
              <w:rPr>
                <w:rFonts w:hint="eastAsia" w:ascii="方正仿宋_GB2312" w:hAnsi="方正仿宋_GB2312" w:eastAsia="方正仿宋_GB2312" w:cs="方正仿宋_GB2312"/>
                <w:b/>
                <w:bCs/>
                <w:color w:val="auto"/>
                <w:spacing w:val="-2"/>
                <w:sz w:val="21"/>
                <w:szCs w:val="21"/>
                <w:lang w:val="en-US" w:eastAsia="zh-CN"/>
              </w:rPr>
              <w:t>主要技术指标：</w:t>
            </w:r>
          </w:p>
          <w:p w14:paraId="17CD5F0C">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rPr>
                <w:rFonts w:hint="eastAsia" w:ascii="方正仿宋_GB2312" w:hAnsi="方正仿宋_GB2312" w:eastAsia="方正仿宋_GB2312" w:cs="方正仿宋_GB2312"/>
                <w:snapToGrid w:val="0"/>
                <w:color w:val="auto"/>
                <w:spacing w:val="-2"/>
                <w:kern w:val="0"/>
                <w:sz w:val="21"/>
                <w:szCs w:val="21"/>
                <w:lang w:val="en-US" w:eastAsia="zh-CN" w:bidi="ar-SA"/>
              </w:rPr>
            </w:pPr>
            <w:r>
              <w:rPr>
                <w:rFonts w:hint="eastAsia" w:ascii="方正仿宋_GB2312" w:hAnsi="方正仿宋_GB2312" w:eastAsia="方正仿宋_GB2312" w:cs="方正仿宋_GB2312"/>
                <w:color w:val="auto"/>
                <w:spacing w:val="-2"/>
                <w:sz w:val="21"/>
                <w:szCs w:val="21"/>
                <w:lang w:val="en-US" w:eastAsia="zh-CN"/>
              </w:rPr>
              <w:t>PTA氧化残渣总资源化利用达90%以上；制得酯类增塑剂纯度达98%以上，溴化钠产品纯度可以达到98.5%；采用萃取分离工艺从灰渣中回收提取钴、锰等贵重金属；免燃料焚烧处理，并对热能回收利用，热效率可达70%。经成果鉴定为：国际先进。</w:t>
            </w:r>
          </w:p>
        </w:tc>
        <w:tc>
          <w:tcPr>
            <w:tcW w:w="0" w:type="auto"/>
            <w:tcBorders>
              <w:top w:val="nil"/>
              <w:left w:val="nil"/>
              <w:bottom w:val="single" w:color="auto" w:sz="4" w:space="0"/>
              <w:right w:val="single" w:color="auto" w:sz="4" w:space="0"/>
            </w:tcBorders>
            <w:shd w:val="clear" w:color="auto" w:fill="auto"/>
            <w:vAlign w:val="center"/>
          </w:tcPr>
          <w:p w14:paraId="2A5DB199">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both"/>
              <w:textAlignment w:val="auto"/>
              <w:rPr>
                <w:rFonts w:hint="eastAsia" w:ascii="方正仿宋_GB2312" w:hAnsi="方正仿宋_GB2312" w:eastAsia="方正仿宋_GB2312" w:cs="方正仿宋_GB2312"/>
                <w:snapToGrid w:val="0"/>
                <w:color w:val="auto"/>
                <w:kern w:val="0"/>
                <w:sz w:val="21"/>
                <w:szCs w:val="21"/>
                <w:lang w:val="en-US" w:eastAsia="zh-CN" w:bidi="ar-SA"/>
              </w:rPr>
            </w:pPr>
            <w:r>
              <w:rPr>
                <w:rFonts w:hint="eastAsia" w:cs="方正仿宋_GB2312"/>
                <w:color w:val="auto"/>
                <w:lang w:val="en-US" w:eastAsia="zh-CN"/>
              </w:rPr>
              <w:t>有机固废</w:t>
            </w:r>
            <w:r>
              <w:rPr>
                <w:rFonts w:hint="eastAsia" w:ascii="方正仿宋_GB2312" w:hAnsi="方正仿宋_GB2312" w:eastAsia="方正仿宋_GB2312" w:cs="方正仿宋_GB2312"/>
                <w:color w:val="auto"/>
              </w:rPr>
              <w:t>物无害化处理和资源化利用</w:t>
            </w:r>
          </w:p>
        </w:tc>
      </w:tr>
      <w:tr w14:paraId="5DA5275B">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EE14027">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4</w:t>
            </w:r>
          </w:p>
        </w:tc>
        <w:tc>
          <w:tcPr>
            <w:tcW w:w="0" w:type="auto"/>
            <w:tcBorders>
              <w:top w:val="nil"/>
              <w:left w:val="nil"/>
              <w:bottom w:val="single" w:color="auto" w:sz="4" w:space="0"/>
              <w:right w:val="single" w:color="auto" w:sz="4" w:space="0"/>
            </w:tcBorders>
            <w:shd w:val="clear" w:color="auto" w:fill="auto"/>
            <w:vAlign w:val="center"/>
          </w:tcPr>
          <w:p w14:paraId="33DFCDBA">
            <w:pPr>
              <w:bidi w:val="0"/>
              <w:jc w:val="both"/>
              <w:rPr>
                <w:rFonts w:hint="eastAsia"/>
                <w:color w:val="auto"/>
                <w:lang w:val="en-US" w:eastAsia="zh-CN"/>
              </w:rPr>
            </w:pPr>
            <w:r>
              <w:rPr>
                <w:rFonts w:hint="eastAsia"/>
                <w:color w:val="auto"/>
                <w:lang w:val="en-US" w:eastAsia="zh-CN"/>
              </w:rPr>
              <w:t>典型铅基固废绿色协同强化熔炼技术与设备</w:t>
            </w:r>
          </w:p>
        </w:tc>
        <w:tc>
          <w:tcPr>
            <w:tcW w:w="0" w:type="auto"/>
            <w:tcBorders>
              <w:top w:val="nil"/>
              <w:left w:val="nil"/>
              <w:bottom w:val="single" w:color="auto" w:sz="4" w:space="0"/>
              <w:right w:val="single" w:color="auto" w:sz="4" w:space="0"/>
            </w:tcBorders>
            <w:shd w:val="clear" w:color="auto" w:fill="auto"/>
            <w:vAlign w:val="center"/>
          </w:tcPr>
          <w:p w14:paraId="2D065C80">
            <w:pPr>
              <w:bidi w:val="0"/>
              <w:jc w:val="both"/>
              <w:rPr>
                <w:rFonts w:hint="eastAsia"/>
                <w:color w:val="auto"/>
                <w:lang w:val="en-US" w:eastAsia="en-US"/>
              </w:rPr>
            </w:pPr>
          </w:p>
          <w:p w14:paraId="23A59450">
            <w:pPr>
              <w:bidi w:val="0"/>
              <w:jc w:val="both"/>
              <w:rPr>
                <w:rFonts w:hint="eastAsia"/>
                <w:color w:val="auto"/>
                <w:lang w:val="en-US" w:eastAsia="zh-CN"/>
              </w:rPr>
            </w:pPr>
            <w:r>
              <w:rPr>
                <w:rFonts w:hint="eastAsia"/>
                <w:color w:val="auto"/>
                <w:lang w:val="en-US" w:eastAsia="zh-CN"/>
              </w:rPr>
              <w:t>该技术通过熔炼</w:t>
            </w:r>
            <w:r>
              <w:rPr>
                <w:rFonts w:hint="eastAsia"/>
                <w:color w:val="auto"/>
                <w:lang w:val="en-US" w:eastAsia="en-US"/>
              </w:rPr>
              <w:t>铅膏、锌浸出渣等铅基多金属固废</w:t>
            </w:r>
            <w:r>
              <w:rPr>
                <w:rFonts w:hint="eastAsia"/>
                <w:color w:val="auto"/>
                <w:lang w:val="en-US" w:eastAsia="zh-CN"/>
              </w:rPr>
              <w:t>，产出粗铅等产品，可应用于铅基多金属固废的综合利用</w:t>
            </w:r>
            <w:r>
              <w:rPr>
                <w:rFonts w:hint="eastAsia"/>
                <w:color w:val="auto"/>
                <w:lang w:val="en-US" w:eastAsia="en-US"/>
              </w:rPr>
              <w:t>。</w:t>
            </w:r>
          </w:p>
          <w:p w14:paraId="2884334D">
            <w:pPr>
              <w:bidi w:val="0"/>
              <w:jc w:val="both"/>
              <w:rPr>
                <w:rFonts w:hint="eastAsia"/>
                <w:color w:val="auto"/>
                <w:lang w:val="en-US" w:eastAsia="zh-CN"/>
              </w:rPr>
            </w:pPr>
          </w:p>
        </w:tc>
        <w:tc>
          <w:tcPr>
            <w:tcW w:w="0" w:type="auto"/>
            <w:tcBorders>
              <w:top w:val="nil"/>
              <w:left w:val="nil"/>
              <w:bottom w:val="single" w:color="auto" w:sz="4" w:space="0"/>
              <w:right w:val="single" w:color="auto" w:sz="4" w:space="0"/>
            </w:tcBorders>
            <w:shd w:val="clear" w:color="auto" w:fill="auto"/>
            <w:vAlign w:val="center"/>
          </w:tcPr>
          <w:p w14:paraId="78B94E73">
            <w:pPr>
              <w:bidi w:val="0"/>
              <w:jc w:val="both"/>
              <w:rPr>
                <w:rFonts w:hint="eastAsia"/>
                <w:b/>
                <w:bCs/>
                <w:color w:val="auto"/>
              </w:rPr>
            </w:pPr>
            <w:r>
              <w:rPr>
                <w:rFonts w:hint="eastAsia"/>
                <w:b/>
                <w:bCs/>
                <w:color w:val="auto"/>
              </w:rPr>
              <w:t>关键技术：</w:t>
            </w:r>
          </w:p>
          <w:p w14:paraId="65DCBFB0">
            <w:pPr>
              <w:bidi w:val="0"/>
              <w:jc w:val="both"/>
              <w:rPr>
                <w:rFonts w:hint="eastAsia"/>
                <w:color w:val="auto"/>
                <w:lang w:val="en-US" w:eastAsia="zh-CN"/>
              </w:rPr>
            </w:pPr>
            <w:r>
              <w:rPr>
                <w:rFonts w:hint="eastAsia"/>
                <w:color w:val="auto"/>
                <w:lang w:val="en-US" w:eastAsia="zh-CN"/>
              </w:rPr>
              <w:t>侧—顶吹熔池熔炼炉。</w:t>
            </w:r>
          </w:p>
          <w:p w14:paraId="3268C172">
            <w:pPr>
              <w:bidi w:val="0"/>
              <w:jc w:val="both"/>
              <w:rPr>
                <w:rFonts w:hint="eastAsia"/>
                <w:b/>
                <w:bCs/>
                <w:color w:val="auto"/>
              </w:rPr>
            </w:pPr>
            <w:r>
              <w:rPr>
                <w:rFonts w:hint="eastAsia"/>
                <w:b/>
                <w:bCs/>
                <w:color w:val="auto"/>
              </w:rPr>
              <w:t>主要技术指标：</w:t>
            </w:r>
          </w:p>
          <w:p w14:paraId="118E5D57">
            <w:pPr>
              <w:bidi w:val="0"/>
              <w:jc w:val="both"/>
              <w:rPr>
                <w:rFonts w:hint="eastAsia"/>
                <w:color w:val="auto"/>
                <w:lang w:val="en-US" w:eastAsia="zh-CN"/>
              </w:rPr>
            </w:pPr>
            <w:r>
              <w:rPr>
                <w:rFonts w:hint="eastAsia"/>
                <w:color w:val="auto"/>
                <w:lang w:val="en-US" w:eastAsia="zh-CN"/>
              </w:rPr>
              <w:t>金属回收率比传统技术高10%～20%，能耗比传统技术低20%以上。</w:t>
            </w:r>
            <w:r>
              <w:rPr>
                <w:rFonts w:hint="eastAsia"/>
                <w:color w:val="auto"/>
              </w:rPr>
              <w:t>粗铅产品满足《粗铅行业标准》（YS/T 71-2013）要求；污染物排放满足《铅、锌工业污染物排放标准》（GB 25466-2010）与《大气污染物综合排放标准》（GB 16297-1996）标准要求。</w:t>
            </w:r>
          </w:p>
        </w:tc>
        <w:tc>
          <w:tcPr>
            <w:tcW w:w="0" w:type="auto"/>
            <w:tcBorders>
              <w:top w:val="nil"/>
              <w:left w:val="nil"/>
              <w:bottom w:val="single" w:color="auto" w:sz="4" w:space="0"/>
              <w:right w:val="single" w:color="auto" w:sz="4" w:space="0"/>
            </w:tcBorders>
            <w:shd w:val="clear" w:color="auto" w:fill="auto"/>
            <w:vAlign w:val="center"/>
          </w:tcPr>
          <w:p w14:paraId="260F89E3">
            <w:pPr>
              <w:bidi w:val="0"/>
              <w:jc w:val="both"/>
              <w:rPr>
                <w:rFonts w:hint="default" w:eastAsia="方正仿宋_GB2312"/>
                <w:color w:val="auto"/>
                <w:lang w:val="en-US" w:eastAsia="zh-CN"/>
              </w:rPr>
            </w:pPr>
            <w:r>
              <w:rPr>
                <w:rFonts w:hint="eastAsia"/>
                <w:color w:val="auto"/>
                <w:lang w:val="en-US" w:eastAsia="en-US"/>
              </w:rPr>
              <w:t>铅基多金属固废</w:t>
            </w:r>
            <w:r>
              <w:rPr>
                <w:rFonts w:hint="eastAsia"/>
                <w:color w:val="auto"/>
                <w:lang w:val="en-US" w:eastAsia="zh-CN"/>
              </w:rPr>
              <w:t>综合利用</w:t>
            </w:r>
          </w:p>
        </w:tc>
      </w:tr>
      <w:tr w14:paraId="72E397DC">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3A3A425">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5</w:t>
            </w:r>
          </w:p>
        </w:tc>
        <w:tc>
          <w:tcPr>
            <w:tcW w:w="0" w:type="auto"/>
            <w:tcBorders>
              <w:top w:val="nil"/>
              <w:left w:val="nil"/>
              <w:bottom w:val="single" w:color="auto" w:sz="4" w:space="0"/>
              <w:right w:val="single" w:color="auto" w:sz="4" w:space="0"/>
            </w:tcBorders>
            <w:shd w:val="clear" w:color="auto" w:fill="auto"/>
            <w:vAlign w:val="center"/>
          </w:tcPr>
          <w:p w14:paraId="0F777450">
            <w:pPr>
              <w:bidi w:val="0"/>
              <w:jc w:val="both"/>
              <w:rPr>
                <w:rFonts w:hint="eastAsia"/>
                <w:color w:val="auto"/>
                <w:lang w:val="en-US" w:eastAsia="zh-CN"/>
              </w:rPr>
            </w:pPr>
            <w:r>
              <w:rPr>
                <w:rFonts w:hint="eastAsia"/>
                <w:color w:val="auto"/>
              </w:rPr>
              <w:t>利用相变</w:t>
            </w:r>
            <w:r>
              <w:rPr>
                <w:rFonts w:hint="eastAsia"/>
                <w:color w:val="auto"/>
                <w:lang w:eastAsia="zh-CN"/>
              </w:rPr>
              <w:t>－</w:t>
            </w:r>
            <w:r>
              <w:rPr>
                <w:rFonts w:hint="eastAsia"/>
                <w:color w:val="auto"/>
              </w:rPr>
              <w:t>气凝胶制备粉煤灰蒸压加气块的技术工艺装置与集成</w:t>
            </w:r>
          </w:p>
        </w:tc>
        <w:tc>
          <w:tcPr>
            <w:tcW w:w="0" w:type="auto"/>
            <w:tcBorders>
              <w:top w:val="nil"/>
              <w:left w:val="nil"/>
              <w:bottom w:val="single" w:color="auto" w:sz="4" w:space="0"/>
              <w:right w:val="single" w:color="auto" w:sz="4" w:space="0"/>
            </w:tcBorders>
            <w:shd w:val="clear" w:color="auto" w:fill="auto"/>
            <w:vAlign w:val="center"/>
          </w:tcPr>
          <w:p w14:paraId="4196D70E">
            <w:pPr>
              <w:bidi w:val="0"/>
              <w:jc w:val="both"/>
              <w:rPr>
                <w:rFonts w:hint="eastAsia"/>
                <w:color w:val="auto"/>
                <w:lang w:val="en-US" w:eastAsia="zh-CN"/>
              </w:rPr>
            </w:pPr>
            <w:r>
              <w:rPr>
                <w:rFonts w:hint="eastAsia"/>
                <w:color w:val="auto"/>
              </w:rPr>
              <w:t>基于反应机理开发多参数协同算法，实现精准配料；创建温</w:t>
            </w:r>
            <w:r>
              <w:rPr>
                <w:rFonts w:hint="eastAsia"/>
                <w:color w:val="auto"/>
                <w:lang w:eastAsia="zh-CN"/>
              </w:rPr>
              <w:t>－</w:t>
            </w:r>
            <w:r>
              <w:rPr>
                <w:rFonts w:hint="eastAsia"/>
                <w:color w:val="auto"/>
              </w:rPr>
              <w:t>湿</w:t>
            </w:r>
            <w:r>
              <w:rPr>
                <w:rFonts w:hint="eastAsia"/>
                <w:color w:val="auto"/>
                <w:lang w:eastAsia="zh-CN"/>
              </w:rPr>
              <w:t>－</w:t>
            </w:r>
            <w:r>
              <w:rPr>
                <w:rFonts w:hint="eastAsia"/>
                <w:color w:val="auto"/>
              </w:rPr>
              <w:t>压联动梯度控温蒸养模式。建立粉煤灰成分</w:t>
            </w:r>
            <w:r>
              <w:rPr>
                <w:rFonts w:hint="eastAsia"/>
                <w:color w:val="auto"/>
                <w:lang w:eastAsia="zh-CN"/>
              </w:rPr>
              <w:t>－</w:t>
            </w:r>
            <w:r>
              <w:rPr>
                <w:rFonts w:hint="eastAsia"/>
                <w:color w:val="auto"/>
              </w:rPr>
              <w:t>粒径</w:t>
            </w:r>
            <w:r>
              <w:rPr>
                <w:rFonts w:hint="eastAsia"/>
                <w:color w:val="auto"/>
                <w:lang w:eastAsia="zh-CN"/>
              </w:rPr>
              <w:t>－</w:t>
            </w:r>
            <w:r>
              <w:rPr>
                <w:rFonts w:hint="eastAsia"/>
                <w:color w:val="auto"/>
              </w:rPr>
              <w:t>活性分级体系，</w:t>
            </w:r>
            <w:r>
              <w:rPr>
                <w:rFonts w:hint="eastAsia"/>
                <w:color w:val="auto"/>
                <w:lang w:val="en-US" w:eastAsia="zh-CN"/>
              </w:rPr>
              <w:t>利用工业固废粉煤灰</w:t>
            </w:r>
            <w:r>
              <w:rPr>
                <w:rFonts w:hint="eastAsia"/>
                <w:color w:val="auto"/>
              </w:rPr>
              <w:t>实现漂珠/硅灰/</w:t>
            </w:r>
            <w:r>
              <w:rPr>
                <w:rFonts w:hint="eastAsia"/>
                <w:color w:val="auto"/>
                <w:lang w:val="en-US" w:eastAsia="zh-CN"/>
              </w:rPr>
              <w:t>碳</w:t>
            </w:r>
            <w:r>
              <w:rPr>
                <w:rFonts w:hint="eastAsia"/>
                <w:color w:val="auto"/>
                <w:lang w:eastAsia="zh-CN"/>
              </w:rPr>
              <w:t>灰</w:t>
            </w:r>
            <w:r>
              <w:rPr>
                <w:rFonts w:hint="eastAsia"/>
                <w:color w:val="auto"/>
              </w:rPr>
              <w:t>高值化利用。</w:t>
            </w:r>
            <w:r>
              <w:rPr>
                <w:rFonts w:hint="eastAsia"/>
                <w:color w:val="auto"/>
                <w:lang w:val="en-US" w:eastAsia="zh-CN"/>
              </w:rPr>
              <w:t>利用</w:t>
            </w:r>
            <w:r>
              <w:rPr>
                <w:rFonts w:hint="eastAsia"/>
                <w:color w:val="auto"/>
              </w:rPr>
              <w:t>相变复合材料复合技术，赋予产品自感知</w:t>
            </w:r>
            <w:r>
              <w:rPr>
                <w:rFonts w:hint="eastAsia"/>
                <w:color w:val="auto"/>
                <w:lang w:eastAsia="zh-CN"/>
              </w:rPr>
              <w:t>－</w:t>
            </w:r>
            <w:r>
              <w:rPr>
                <w:rFonts w:hint="eastAsia"/>
                <w:color w:val="auto"/>
              </w:rPr>
              <w:t>自适应-自调节功能，构建智能材料体系。</w:t>
            </w:r>
          </w:p>
        </w:tc>
        <w:tc>
          <w:tcPr>
            <w:tcW w:w="0" w:type="auto"/>
            <w:tcBorders>
              <w:top w:val="nil"/>
              <w:left w:val="nil"/>
              <w:bottom w:val="single" w:color="auto" w:sz="4" w:space="0"/>
              <w:right w:val="single" w:color="auto" w:sz="4" w:space="0"/>
            </w:tcBorders>
            <w:shd w:val="clear" w:color="auto" w:fill="auto"/>
            <w:vAlign w:val="center"/>
          </w:tcPr>
          <w:p w14:paraId="3A97BAB4">
            <w:pPr>
              <w:bidi w:val="0"/>
              <w:jc w:val="both"/>
              <w:rPr>
                <w:rFonts w:hint="eastAsia"/>
                <w:b/>
                <w:bCs/>
                <w:color w:val="auto"/>
              </w:rPr>
            </w:pPr>
            <w:r>
              <w:rPr>
                <w:rFonts w:hint="eastAsia"/>
                <w:b/>
                <w:bCs/>
                <w:color w:val="auto"/>
              </w:rPr>
              <w:t>关键技术：</w:t>
            </w:r>
          </w:p>
          <w:p w14:paraId="19898630">
            <w:pPr>
              <w:bidi w:val="0"/>
              <w:jc w:val="both"/>
              <w:rPr>
                <w:rFonts w:hint="eastAsia"/>
                <w:color w:val="auto"/>
                <w:lang w:eastAsia="zh-CN"/>
              </w:rPr>
            </w:pPr>
            <w:r>
              <w:rPr>
                <w:rFonts w:hint="eastAsia"/>
                <w:color w:val="auto"/>
              </w:rPr>
              <w:t>智能配比</w:t>
            </w:r>
            <w:r>
              <w:rPr>
                <w:rFonts w:hint="eastAsia"/>
                <w:color w:val="auto"/>
                <w:lang w:eastAsia="zh-CN"/>
              </w:rPr>
              <w:t>－</w:t>
            </w:r>
            <w:r>
              <w:rPr>
                <w:rFonts w:hint="eastAsia"/>
                <w:color w:val="auto"/>
              </w:rPr>
              <w:t>梯度蒸养</w:t>
            </w:r>
            <w:r>
              <w:rPr>
                <w:rFonts w:hint="eastAsia"/>
                <w:color w:val="auto"/>
                <w:lang w:eastAsia="zh-CN"/>
              </w:rPr>
              <w:t>－</w:t>
            </w:r>
            <w:r>
              <w:rPr>
                <w:rFonts w:hint="eastAsia"/>
                <w:color w:val="auto"/>
              </w:rPr>
              <w:t>粉煤灰分级-相变复合自调节</w:t>
            </w:r>
            <w:r>
              <w:rPr>
                <w:rFonts w:hint="eastAsia"/>
                <w:color w:val="auto"/>
                <w:lang w:eastAsia="zh-CN"/>
              </w:rPr>
              <w:t>。</w:t>
            </w:r>
          </w:p>
          <w:p w14:paraId="09D62CDA">
            <w:pPr>
              <w:bidi w:val="0"/>
              <w:jc w:val="both"/>
              <w:rPr>
                <w:rFonts w:hint="eastAsia"/>
                <w:b/>
                <w:bCs/>
                <w:color w:val="auto"/>
              </w:rPr>
            </w:pPr>
            <w:r>
              <w:rPr>
                <w:rFonts w:hint="eastAsia"/>
                <w:b/>
                <w:bCs/>
                <w:color w:val="auto"/>
              </w:rPr>
              <w:t>主要技术指标：</w:t>
            </w:r>
          </w:p>
          <w:p w14:paraId="3860A396">
            <w:pPr>
              <w:bidi w:val="0"/>
              <w:jc w:val="both"/>
              <w:rPr>
                <w:rFonts w:hint="eastAsia"/>
                <w:color w:val="auto"/>
                <w:lang w:val="en-US" w:eastAsia="zh-CN"/>
              </w:rPr>
            </w:pPr>
            <w:r>
              <w:rPr>
                <w:rFonts w:hint="eastAsia"/>
                <w:color w:val="auto"/>
              </w:rPr>
              <w:t>利用粉煤灰制备出纯度达到99.99%以上高性能二氧化硅凝胶，该气凝胶可以</w:t>
            </w:r>
            <w:r>
              <w:rPr>
                <w:rFonts w:hint="eastAsia"/>
                <w:color w:val="auto"/>
                <w:lang w:val="en-US" w:eastAsia="zh-CN"/>
              </w:rPr>
              <w:t>将</w:t>
            </w:r>
            <w:r>
              <w:rPr>
                <w:rFonts w:hint="eastAsia"/>
                <w:color w:val="auto"/>
              </w:rPr>
              <w:t>蒸压加气混凝土导热系数降低</w:t>
            </w:r>
            <w:r>
              <w:rPr>
                <w:rFonts w:hint="eastAsia"/>
                <w:color w:val="auto"/>
                <w:lang w:val="en-US" w:eastAsia="zh-CN"/>
              </w:rPr>
              <w:t>30%</w:t>
            </w:r>
            <w:r>
              <w:rPr>
                <w:rFonts w:hint="eastAsia"/>
                <w:color w:val="auto"/>
              </w:rPr>
              <w:t>，工艺优化，合格率99%</w:t>
            </w:r>
            <w:r>
              <w:rPr>
                <w:rFonts w:hint="eastAsia"/>
                <w:color w:val="auto"/>
                <w:lang w:eastAsia="zh-CN"/>
              </w:rPr>
              <w:t>，</w:t>
            </w:r>
            <w:r>
              <w:rPr>
                <w:rFonts w:hint="eastAsia"/>
                <w:color w:val="auto"/>
              </w:rPr>
              <w:t xml:space="preserve">蒸压加气块产品满足《蒸压加气混凝土砌块》 </w:t>
            </w:r>
            <w:r>
              <w:rPr>
                <w:rFonts w:hint="eastAsia"/>
                <w:color w:val="auto"/>
                <w:lang w:eastAsia="zh-CN"/>
              </w:rPr>
              <w:t>（</w:t>
            </w:r>
            <w:r>
              <w:rPr>
                <w:rFonts w:hint="eastAsia"/>
                <w:color w:val="auto"/>
              </w:rPr>
              <w:t>GB/T11968-2020</w:t>
            </w:r>
            <w:r>
              <w:rPr>
                <w:rFonts w:hint="eastAsia"/>
                <w:color w:val="auto"/>
                <w:lang w:eastAsia="zh-CN"/>
              </w:rPr>
              <w:t>）</w:t>
            </w:r>
            <w:r>
              <w:rPr>
                <w:rFonts w:hint="eastAsia"/>
                <w:color w:val="auto"/>
              </w:rPr>
              <w:t>的要求。</w:t>
            </w:r>
          </w:p>
        </w:tc>
        <w:tc>
          <w:tcPr>
            <w:tcW w:w="0" w:type="auto"/>
            <w:tcBorders>
              <w:top w:val="nil"/>
              <w:left w:val="nil"/>
              <w:bottom w:val="single" w:color="auto" w:sz="4" w:space="0"/>
              <w:right w:val="single" w:color="auto" w:sz="4" w:space="0"/>
            </w:tcBorders>
            <w:shd w:val="clear" w:color="auto" w:fill="auto"/>
            <w:vAlign w:val="center"/>
          </w:tcPr>
          <w:p w14:paraId="793C3776">
            <w:pPr>
              <w:bidi w:val="0"/>
              <w:jc w:val="both"/>
              <w:rPr>
                <w:rFonts w:hint="eastAsia"/>
                <w:color w:val="auto"/>
                <w:lang w:val="en-US" w:eastAsia="zh-CN"/>
              </w:rPr>
            </w:pPr>
            <w:r>
              <w:rPr>
                <w:rFonts w:hint="eastAsia"/>
                <w:color w:val="auto"/>
                <w:lang w:val="en-US" w:eastAsia="zh-CN"/>
              </w:rPr>
              <w:t>粉煤灰</w:t>
            </w:r>
            <w:r>
              <w:rPr>
                <w:rFonts w:hint="eastAsia"/>
                <w:color w:val="auto"/>
              </w:rPr>
              <w:t>综合利用</w:t>
            </w:r>
          </w:p>
        </w:tc>
      </w:tr>
      <w:tr w14:paraId="709D3E9B">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D592A29">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6</w:t>
            </w:r>
          </w:p>
        </w:tc>
        <w:tc>
          <w:tcPr>
            <w:tcW w:w="0" w:type="auto"/>
            <w:tcBorders>
              <w:top w:val="nil"/>
              <w:left w:val="nil"/>
              <w:bottom w:val="single" w:color="auto" w:sz="4" w:space="0"/>
              <w:right w:val="single" w:color="auto" w:sz="4" w:space="0"/>
            </w:tcBorders>
            <w:shd w:val="clear" w:color="auto" w:fill="auto"/>
            <w:vAlign w:val="center"/>
          </w:tcPr>
          <w:p w14:paraId="4C76404A">
            <w:pPr>
              <w:bidi w:val="0"/>
              <w:jc w:val="both"/>
              <w:rPr>
                <w:rFonts w:hint="eastAsia"/>
                <w:color w:val="auto"/>
              </w:rPr>
            </w:pPr>
          </w:p>
          <w:p w14:paraId="70664147">
            <w:pPr>
              <w:bidi w:val="0"/>
              <w:jc w:val="both"/>
              <w:rPr>
                <w:rFonts w:hint="eastAsia"/>
                <w:color w:val="auto"/>
              </w:rPr>
            </w:pPr>
          </w:p>
          <w:p w14:paraId="10CF8A8A">
            <w:pPr>
              <w:bidi w:val="0"/>
              <w:jc w:val="both"/>
              <w:rPr>
                <w:rFonts w:hint="eastAsia"/>
                <w:color w:val="auto"/>
              </w:rPr>
            </w:pPr>
          </w:p>
          <w:p w14:paraId="0110C1B2">
            <w:pPr>
              <w:bidi w:val="0"/>
              <w:jc w:val="both"/>
              <w:rPr>
                <w:rFonts w:hint="eastAsia"/>
                <w:color w:val="auto"/>
                <w:lang w:val="en-US" w:eastAsia="zh-CN"/>
              </w:rPr>
            </w:pPr>
            <w:r>
              <w:rPr>
                <w:rFonts w:hint="eastAsia"/>
                <w:color w:val="auto"/>
              </w:rPr>
              <w:t>冶金渣协同开发低碳多元胶凝材料的技术与应用</w:t>
            </w:r>
          </w:p>
        </w:tc>
        <w:tc>
          <w:tcPr>
            <w:tcW w:w="0" w:type="auto"/>
            <w:tcBorders>
              <w:top w:val="nil"/>
              <w:left w:val="nil"/>
              <w:bottom w:val="single" w:color="auto" w:sz="4" w:space="0"/>
              <w:right w:val="single" w:color="auto" w:sz="4" w:space="0"/>
            </w:tcBorders>
            <w:shd w:val="clear" w:color="auto" w:fill="auto"/>
            <w:vAlign w:val="center"/>
          </w:tcPr>
          <w:p w14:paraId="4B009032">
            <w:pPr>
              <w:bidi w:val="0"/>
              <w:jc w:val="both"/>
              <w:rPr>
                <w:rFonts w:hint="eastAsia"/>
                <w:color w:val="auto"/>
              </w:rPr>
            </w:pPr>
          </w:p>
          <w:p w14:paraId="6765AFC5">
            <w:pPr>
              <w:bidi w:val="0"/>
              <w:jc w:val="both"/>
              <w:rPr>
                <w:rFonts w:hint="eastAsia"/>
                <w:color w:val="auto"/>
              </w:rPr>
            </w:pPr>
          </w:p>
          <w:p w14:paraId="5DB17213">
            <w:pPr>
              <w:bidi w:val="0"/>
              <w:jc w:val="both"/>
              <w:rPr>
                <w:rFonts w:hint="eastAsia"/>
                <w:color w:val="auto"/>
                <w:lang w:val="en-US" w:eastAsia="zh-CN"/>
              </w:rPr>
            </w:pPr>
            <w:r>
              <w:rPr>
                <w:rFonts w:hint="eastAsia"/>
                <w:color w:val="auto"/>
                <w:lang w:val="en-US" w:eastAsia="zh-CN"/>
              </w:rPr>
              <w:t>该技术</w:t>
            </w:r>
            <w:r>
              <w:rPr>
                <w:rFonts w:hint="eastAsia"/>
                <w:color w:val="auto"/>
              </w:rPr>
              <w:t>以高炉矿渣、钢渣、脱硫石膏、粉煤灰炉渣为原料，按一定比例配料，分离金属、塑料等异物，提升原料纯度，经加工细磨后制成胶凝材料。含原料储存及配料系统、粉磨系统、成品储存及输送系统等高能效、低噪音，大规模生产，粉磨细度可达400～600m2/kg。</w:t>
            </w:r>
          </w:p>
        </w:tc>
        <w:tc>
          <w:tcPr>
            <w:tcW w:w="0" w:type="auto"/>
            <w:tcBorders>
              <w:top w:val="nil"/>
              <w:left w:val="nil"/>
              <w:bottom w:val="single" w:color="auto" w:sz="4" w:space="0"/>
              <w:right w:val="single" w:color="auto" w:sz="4" w:space="0"/>
            </w:tcBorders>
            <w:shd w:val="clear" w:color="auto" w:fill="auto"/>
            <w:vAlign w:val="center"/>
          </w:tcPr>
          <w:p w14:paraId="3F04AB3E">
            <w:pPr>
              <w:bidi w:val="0"/>
              <w:jc w:val="both"/>
              <w:rPr>
                <w:rFonts w:hint="eastAsia"/>
                <w:b/>
                <w:bCs/>
                <w:color w:val="auto"/>
              </w:rPr>
            </w:pPr>
            <w:r>
              <w:rPr>
                <w:rFonts w:hint="eastAsia"/>
                <w:b/>
                <w:bCs/>
                <w:color w:val="auto"/>
              </w:rPr>
              <w:t>关键技术：</w:t>
            </w:r>
          </w:p>
          <w:p w14:paraId="12D901E4">
            <w:pPr>
              <w:bidi w:val="0"/>
              <w:jc w:val="both"/>
              <w:rPr>
                <w:rFonts w:hint="eastAsia"/>
                <w:color w:val="auto"/>
              </w:rPr>
            </w:pPr>
            <w:r>
              <w:rPr>
                <w:rFonts w:hint="eastAsia"/>
                <w:color w:val="auto"/>
              </w:rPr>
              <w:t>首次将全固废胶凝材料替代水泥用于全固废混凝土的道路工程中，提高了固体废弃物的利用价值，降低了混凝土的生产成本；将辊压-热闷处理后的、安定性合格的钢渣代替部分骨料，协同全固废胶凝材料成功制备路面基层；首次将冶金渣成套建设产线。</w:t>
            </w:r>
          </w:p>
          <w:p w14:paraId="67CF96DD">
            <w:pPr>
              <w:bidi w:val="0"/>
              <w:jc w:val="both"/>
              <w:rPr>
                <w:rFonts w:hint="eastAsia"/>
                <w:b/>
                <w:bCs/>
                <w:color w:val="auto"/>
              </w:rPr>
            </w:pPr>
            <w:r>
              <w:rPr>
                <w:rFonts w:hint="eastAsia"/>
                <w:b/>
                <w:bCs/>
                <w:color w:val="auto"/>
              </w:rPr>
              <w:t>主要技术指标：</w:t>
            </w:r>
          </w:p>
          <w:p w14:paraId="72DD1844">
            <w:pPr>
              <w:bidi w:val="0"/>
              <w:jc w:val="both"/>
              <w:rPr>
                <w:rFonts w:hint="eastAsia"/>
                <w:color w:val="auto"/>
                <w:lang w:val="en-US" w:eastAsia="zh-CN"/>
              </w:rPr>
            </w:pPr>
            <w:r>
              <w:rPr>
                <w:rFonts w:hint="eastAsia"/>
                <w:color w:val="auto"/>
              </w:rPr>
              <w:t>生产的产品包括但不限于全固废胶凝材料、钢渣粉、复合掺合料等，</w:t>
            </w:r>
            <w:r>
              <w:rPr>
                <w:rFonts w:hint="eastAsia"/>
                <w:color w:val="auto"/>
                <w:lang w:val="en-US" w:eastAsia="zh-CN"/>
              </w:rPr>
              <w:t>相关产品满足</w:t>
            </w:r>
            <w:r>
              <w:rPr>
                <w:rFonts w:hint="eastAsia"/>
                <w:color w:val="auto"/>
                <w:lang w:eastAsia="zh-CN"/>
              </w:rPr>
              <w:t>《</w:t>
            </w:r>
            <w:r>
              <w:rPr>
                <w:rFonts w:hint="eastAsia"/>
                <w:color w:val="auto"/>
              </w:rPr>
              <w:t>混凝土用复合掺合料</w:t>
            </w:r>
            <w:r>
              <w:rPr>
                <w:rFonts w:hint="eastAsia"/>
                <w:color w:val="auto"/>
                <w:lang w:eastAsia="zh-CN"/>
              </w:rPr>
              <w:t>》（</w:t>
            </w:r>
            <w:r>
              <w:rPr>
                <w:rFonts w:hint="eastAsia"/>
                <w:color w:val="auto"/>
              </w:rPr>
              <w:t>JGT486-2015</w:t>
            </w:r>
            <w:r>
              <w:rPr>
                <w:rFonts w:hint="eastAsia"/>
                <w:color w:val="auto"/>
                <w:lang w:eastAsia="zh-CN"/>
              </w:rPr>
              <w:t>）</w:t>
            </w:r>
            <w:r>
              <w:rPr>
                <w:rFonts w:hint="eastAsia"/>
                <w:color w:val="auto"/>
              </w:rPr>
              <w:t>、《固废基胶凝材料应用技术规程》</w:t>
            </w:r>
            <w:r>
              <w:rPr>
                <w:rFonts w:hint="eastAsia"/>
                <w:color w:val="auto"/>
                <w:lang w:eastAsia="zh-CN"/>
              </w:rPr>
              <w:t>（</w:t>
            </w:r>
            <w:r>
              <w:rPr>
                <w:rFonts w:hint="eastAsia"/>
                <w:color w:val="auto"/>
              </w:rPr>
              <w:t>TCECS689-2020</w:t>
            </w:r>
            <w:r>
              <w:rPr>
                <w:rFonts w:hint="eastAsia"/>
                <w:color w:val="auto"/>
                <w:lang w:eastAsia="zh-CN"/>
              </w:rPr>
              <w:t>）</w:t>
            </w:r>
            <w:r>
              <w:rPr>
                <w:rFonts w:hint="eastAsia"/>
                <w:color w:val="auto"/>
                <w:lang w:val="en-US" w:eastAsia="zh-CN"/>
              </w:rPr>
              <w:t>等的要求</w:t>
            </w:r>
            <w:r>
              <w:rPr>
                <w:rFonts w:hint="eastAsia"/>
                <w:color w:val="auto"/>
              </w:rPr>
              <w:t>。比表面积≥400m2/kg，含水量≤0.5%，密度≥2.8g/cm3。</w:t>
            </w:r>
          </w:p>
        </w:tc>
        <w:tc>
          <w:tcPr>
            <w:tcW w:w="0" w:type="auto"/>
            <w:tcBorders>
              <w:top w:val="nil"/>
              <w:left w:val="nil"/>
              <w:bottom w:val="single" w:color="auto" w:sz="4" w:space="0"/>
              <w:right w:val="single" w:color="auto" w:sz="4" w:space="0"/>
            </w:tcBorders>
            <w:shd w:val="clear" w:color="auto" w:fill="auto"/>
            <w:vAlign w:val="center"/>
          </w:tcPr>
          <w:p w14:paraId="48F67AB9">
            <w:pPr>
              <w:bidi w:val="0"/>
              <w:jc w:val="both"/>
              <w:rPr>
                <w:rFonts w:hint="eastAsia"/>
                <w:color w:val="auto"/>
              </w:rPr>
            </w:pPr>
          </w:p>
          <w:p w14:paraId="2B8662D0">
            <w:pPr>
              <w:bidi w:val="0"/>
              <w:jc w:val="both"/>
              <w:rPr>
                <w:rFonts w:hint="eastAsia"/>
                <w:color w:val="auto"/>
              </w:rPr>
            </w:pPr>
          </w:p>
          <w:p w14:paraId="228C2D51">
            <w:pPr>
              <w:bidi w:val="0"/>
              <w:jc w:val="both"/>
              <w:rPr>
                <w:rFonts w:hint="eastAsia"/>
                <w:color w:val="auto"/>
              </w:rPr>
            </w:pPr>
          </w:p>
          <w:p w14:paraId="2B87E2E6">
            <w:pPr>
              <w:bidi w:val="0"/>
              <w:jc w:val="both"/>
              <w:rPr>
                <w:rFonts w:hint="default" w:eastAsia="方正仿宋_GB2312"/>
                <w:color w:val="auto"/>
                <w:lang w:val="en-US" w:eastAsia="zh-CN"/>
              </w:rPr>
            </w:pPr>
            <w:r>
              <w:rPr>
                <w:rFonts w:hint="eastAsia"/>
                <w:color w:val="auto"/>
                <w:lang w:val="en-US" w:eastAsia="zh-CN"/>
              </w:rPr>
              <w:t>冶金固废综合利用</w:t>
            </w:r>
          </w:p>
        </w:tc>
      </w:tr>
      <w:tr w14:paraId="3A08CCF5">
        <w:tblPrEx>
          <w:tblCellMar>
            <w:top w:w="0" w:type="dxa"/>
            <w:left w:w="108" w:type="dxa"/>
            <w:bottom w:w="0" w:type="dxa"/>
            <w:right w:w="108" w:type="dxa"/>
          </w:tblCellMar>
        </w:tblPrEx>
        <w:trPr>
          <w:trHeight w:val="9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1960176">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7</w:t>
            </w:r>
          </w:p>
        </w:tc>
        <w:tc>
          <w:tcPr>
            <w:tcW w:w="0" w:type="auto"/>
            <w:tcBorders>
              <w:top w:val="nil"/>
              <w:left w:val="nil"/>
              <w:bottom w:val="single" w:color="auto" w:sz="4" w:space="0"/>
              <w:right w:val="single" w:color="auto" w:sz="4" w:space="0"/>
            </w:tcBorders>
            <w:shd w:val="clear" w:color="auto" w:fill="auto"/>
            <w:vAlign w:val="center"/>
          </w:tcPr>
          <w:p w14:paraId="7A1BEE5B">
            <w:pPr>
              <w:bidi w:val="0"/>
              <w:jc w:val="both"/>
              <w:rPr>
                <w:rFonts w:hint="eastAsia"/>
                <w:color w:val="auto"/>
                <w:lang w:val="en-US" w:eastAsia="zh-CN"/>
              </w:rPr>
            </w:pPr>
            <w:r>
              <w:rPr>
                <w:rFonts w:hint="eastAsia"/>
                <w:color w:val="auto"/>
              </w:rPr>
              <w:t>高炉熔渣显热利用及多固废协同制备低碳岩棉关键技术</w:t>
            </w:r>
          </w:p>
        </w:tc>
        <w:tc>
          <w:tcPr>
            <w:tcW w:w="0" w:type="auto"/>
            <w:tcBorders>
              <w:top w:val="nil"/>
              <w:left w:val="nil"/>
              <w:bottom w:val="single" w:color="auto" w:sz="4" w:space="0"/>
              <w:right w:val="single" w:color="auto" w:sz="4" w:space="0"/>
            </w:tcBorders>
            <w:shd w:val="clear" w:color="auto" w:fill="auto"/>
            <w:vAlign w:val="center"/>
          </w:tcPr>
          <w:p w14:paraId="64A910B1">
            <w:pPr>
              <w:bidi w:val="0"/>
              <w:jc w:val="both"/>
              <w:rPr>
                <w:rFonts w:hint="eastAsia"/>
                <w:color w:val="auto"/>
                <w:lang w:val="en-US" w:eastAsia="zh-CN"/>
              </w:rPr>
            </w:pPr>
            <w:r>
              <w:rPr>
                <w:rFonts w:hint="eastAsia"/>
                <w:color w:val="auto"/>
                <w:lang w:val="en-US" w:eastAsia="zh-CN"/>
              </w:rPr>
              <w:t>本技术利用高炉熔渣的显热能源和固废资源属性，协同铁尾矿、粉煤灰等固废制备岩棉，开创了"以废代矿、显热利用"的循环经济模式，适用于低碳岩棉产品的生产。</w:t>
            </w:r>
            <w:r>
              <w:rPr>
                <w:rFonts w:hint="eastAsia"/>
                <w:color w:val="auto"/>
                <w:lang w:val="en-US" w:eastAsia="en-US"/>
              </w:rPr>
              <w:t>核心</w:t>
            </w:r>
            <w:r>
              <w:rPr>
                <w:rFonts w:hint="eastAsia"/>
                <w:color w:val="auto"/>
                <w:lang w:val="en-US" w:eastAsia="zh-CN"/>
              </w:rPr>
              <w:t>技术：全固废替代</w:t>
            </w:r>
            <w:r>
              <w:rPr>
                <w:rFonts w:hint="eastAsia"/>
                <w:color w:val="auto"/>
              </w:rPr>
              <w:t>玄武岩等</w:t>
            </w:r>
            <w:r>
              <w:rPr>
                <w:rFonts w:hint="eastAsia"/>
                <w:color w:val="auto"/>
                <w:lang w:val="en-US" w:eastAsia="zh-CN"/>
              </w:rPr>
              <w:t>天然</w:t>
            </w:r>
            <w:r>
              <w:rPr>
                <w:rFonts w:hint="eastAsia"/>
                <w:color w:val="auto"/>
              </w:rPr>
              <w:t>矿石</w:t>
            </w:r>
            <w:r>
              <w:rPr>
                <w:rFonts w:hint="eastAsia"/>
                <w:color w:val="auto"/>
                <w:lang w:val="en-US" w:eastAsia="zh-CN"/>
              </w:rPr>
              <w:t>资源制备岩棉；采用</w:t>
            </w:r>
            <w:r>
              <w:rPr>
                <w:rFonts w:hint="eastAsia"/>
                <w:color w:val="auto"/>
              </w:rPr>
              <w:t>自结耐材长寿电炉</w:t>
            </w:r>
            <w:r>
              <w:rPr>
                <w:rFonts w:hint="eastAsia"/>
                <w:color w:val="auto"/>
                <w:lang w:val="en-US" w:eastAsia="zh-CN"/>
              </w:rPr>
              <w:t>技术</w:t>
            </w:r>
            <w:r>
              <w:rPr>
                <w:rFonts w:hint="eastAsia"/>
                <w:color w:val="auto"/>
                <w:lang w:eastAsia="zh-CN"/>
              </w:rPr>
              <w:t>，</w:t>
            </w:r>
            <w:r>
              <w:rPr>
                <w:rFonts w:hint="eastAsia"/>
                <w:color w:val="auto"/>
                <w:lang w:val="en-US" w:eastAsia="zh-CN"/>
              </w:rPr>
              <w:t>优化设计电炉炉型，攻克了热熔渣制备岩棉过程中熔化均化难、耐材寿命短两大瓶颈。</w:t>
            </w:r>
          </w:p>
        </w:tc>
        <w:tc>
          <w:tcPr>
            <w:tcW w:w="0" w:type="auto"/>
            <w:tcBorders>
              <w:top w:val="nil"/>
              <w:left w:val="nil"/>
              <w:bottom w:val="single" w:color="auto" w:sz="4" w:space="0"/>
              <w:right w:val="single" w:color="auto" w:sz="4" w:space="0"/>
            </w:tcBorders>
            <w:shd w:val="clear" w:color="auto" w:fill="auto"/>
            <w:vAlign w:val="center"/>
          </w:tcPr>
          <w:p w14:paraId="0144E9B9">
            <w:pPr>
              <w:bidi w:val="0"/>
              <w:jc w:val="both"/>
              <w:rPr>
                <w:rFonts w:hint="eastAsia"/>
                <w:b/>
                <w:bCs/>
                <w:color w:val="auto"/>
              </w:rPr>
            </w:pPr>
            <w:r>
              <w:rPr>
                <w:rFonts w:hint="eastAsia"/>
                <w:b/>
                <w:bCs/>
                <w:color w:val="auto"/>
              </w:rPr>
              <w:t>关键技术：</w:t>
            </w:r>
          </w:p>
          <w:p w14:paraId="5F77CB1E">
            <w:pPr>
              <w:bidi w:val="0"/>
              <w:jc w:val="both"/>
              <w:rPr>
                <w:rFonts w:hint="eastAsia"/>
                <w:color w:val="auto"/>
              </w:rPr>
            </w:pPr>
            <w:r>
              <w:rPr>
                <w:rFonts w:hint="eastAsia"/>
                <w:color w:val="auto"/>
              </w:rPr>
              <w:t>多固废协同</w:t>
            </w:r>
            <w:r>
              <w:rPr>
                <w:rFonts w:hint="eastAsia"/>
                <w:color w:val="auto"/>
                <w:lang w:val="en-US" w:eastAsia="zh-CN"/>
              </w:rPr>
              <w:t>高炉熔渣岩棉</w:t>
            </w:r>
            <w:r>
              <w:rPr>
                <w:rFonts w:hint="eastAsia"/>
                <w:color w:val="auto"/>
              </w:rPr>
              <w:t>调质技术</w:t>
            </w:r>
            <w:r>
              <w:rPr>
                <w:rFonts w:hint="eastAsia"/>
                <w:color w:val="auto"/>
                <w:lang w:eastAsia="zh-CN"/>
              </w:rPr>
              <w:t>：</w:t>
            </w:r>
            <w:r>
              <w:rPr>
                <w:rFonts w:hint="eastAsia"/>
                <w:color w:val="auto"/>
                <w:lang w:val="en-US" w:eastAsia="zh-CN"/>
              </w:rPr>
              <w:t>采用</w:t>
            </w:r>
            <w:r>
              <w:rPr>
                <w:rFonts w:hint="eastAsia"/>
                <w:color w:val="auto"/>
              </w:rPr>
              <w:t>全量</w:t>
            </w:r>
            <w:r>
              <w:rPr>
                <w:rFonts w:hint="eastAsia"/>
                <w:color w:val="auto"/>
                <w:lang w:val="en-US" w:eastAsia="zh-CN"/>
              </w:rPr>
              <w:t>工业固废</w:t>
            </w:r>
            <w:r>
              <w:rPr>
                <w:rFonts w:hint="eastAsia"/>
                <w:color w:val="auto"/>
              </w:rPr>
              <w:t>替代玄武岩等天然矿石</w:t>
            </w:r>
            <w:r>
              <w:rPr>
                <w:rFonts w:hint="eastAsia"/>
                <w:color w:val="auto"/>
                <w:lang w:val="en-US" w:eastAsia="zh-CN"/>
              </w:rPr>
              <w:t>制备岩棉，</w:t>
            </w:r>
            <w:r>
              <w:rPr>
                <w:rFonts w:hint="eastAsia"/>
                <w:color w:val="auto"/>
              </w:rPr>
              <w:t>实现工业固废100%资源化与余热高效利用</w:t>
            </w:r>
            <w:r>
              <w:rPr>
                <w:rFonts w:hint="eastAsia"/>
                <w:color w:val="auto"/>
                <w:lang w:eastAsia="zh-CN"/>
              </w:rPr>
              <w:t>；</w:t>
            </w:r>
            <w:r>
              <w:rPr>
                <w:rFonts w:hint="eastAsia"/>
                <w:color w:val="auto"/>
              </w:rPr>
              <w:t>自结耐材长寿电炉装备技术</w:t>
            </w:r>
            <w:r>
              <w:rPr>
                <w:rFonts w:hint="eastAsia"/>
                <w:color w:val="auto"/>
                <w:lang w:eastAsia="zh-CN"/>
              </w:rPr>
              <w:t>：</w:t>
            </w:r>
            <w:r>
              <w:rPr>
                <w:rFonts w:hint="eastAsia"/>
                <w:color w:val="auto"/>
              </w:rPr>
              <w:t>实现高效熔制-自结耐材-熔体均化，延长电炉寿命，提升电炉连续稳定运行能力。</w:t>
            </w:r>
          </w:p>
          <w:p w14:paraId="5430E01F">
            <w:pPr>
              <w:bidi w:val="0"/>
              <w:jc w:val="both"/>
              <w:rPr>
                <w:rFonts w:hint="eastAsia"/>
                <w:b/>
                <w:bCs/>
                <w:color w:val="auto"/>
              </w:rPr>
            </w:pPr>
            <w:r>
              <w:rPr>
                <w:rFonts w:hint="eastAsia"/>
                <w:b/>
                <w:bCs/>
                <w:color w:val="auto"/>
              </w:rPr>
              <w:t>主要技术指标：</w:t>
            </w:r>
          </w:p>
          <w:p w14:paraId="6C09485C">
            <w:pPr>
              <w:bidi w:val="0"/>
              <w:jc w:val="both"/>
              <w:rPr>
                <w:rFonts w:hint="eastAsia"/>
                <w:color w:val="auto"/>
                <w:lang w:val="en-US"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固废利用率达100%；</w:t>
            </w: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吨</w:t>
            </w:r>
            <w:r>
              <w:rPr>
                <w:rFonts w:hint="eastAsia"/>
                <w:color w:val="auto"/>
                <w:lang w:val="en-US" w:eastAsia="zh-CN"/>
              </w:rPr>
              <w:t>岩</w:t>
            </w:r>
            <w:r>
              <w:rPr>
                <w:rFonts w:hint="eastAsia"/>
                <w:color w:val="auto"/>
              </w:rPr>
              <w:t>棉能耗低于165kgce，较传统冷料工艺节能19%以上</w:t>
            </w: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吨</w:t>
            </w:r>
            <w:r>
              <w:rPr>
                <w:rFonts w:hint="eastAsia"/>
                <w:color w:val="auto"/>
                <w:lang w:val="en-US" w:eastAsia="zh-CN"/>
              </w:rPr>
              <w:t>岩</w:t>
            </w:r>
            <w:r>
              <w:rPr>
                <w:rFonts w:hint="eastAsia"/>
                <w:color w:val="auto"/>
              </w:rPr>
              <w:t>棉</w:t>
            </w:r>
            <w:r>
              <w:rPr>
                <w:rFonts w:hint="eastAsia"/>
                <w:color w:val="auto"/>
                <w:lang w:val="en-US" w:eastAsia="zh-CN"/>
              </w:rPr>
              <w:t>二氧化</w:t>
            </w:r>
            <w:r>
              <w:rPr>
                <w:rFonts w:hint="eastAsia"/>
                <w:color w:val="auto"/>
              </w:rPr>
              <w:t>碳排放小于0.6t，减碳28%以上。产品按规格型号满足</w:t>
            </w:r>
            <w:r>
              <w:rPr>
                <w:rFonts w:hint="eastAsia"/>
                <w:color w:val="auto"/>
                <w:lang w:eastAsia="zh-CN"/>
              </w:rPr>
              <w:t>《</w:t>
            </w:r>
            <w:r>
              <w:rPr>
                <w:rFonts w:hint="eastAsia"/>
                <w:color w:val="auto"/>
              </w:rPr>
              <w:t>建筑用岩棉绝热制品</w:t>
            </w:r>
            <w:r>
              <w:rPr>
                <w:rFonts w:hint="eastAsia"/>
                <w:color w:val="auto"/>
                <w:lang w:eastAsia="zh-CN"/>
              </w:rPr>
              <w:t>》（</w:t>
            </w:r>
            <w:r>
              <w:rPr>
                <w:rFonts w:hint="eastAsia"/>
                <w:color w:val="auto"/>
              </w:rPr>
              <w:t>GB/T 19686-2015</w:t>
            </w:r>
            <w:r>
              <w:rPr>
                <w:rFonts w:hint="eastAsia"/>
                <w:color w:val="auto"/>
                <w:lang w:eastAsia="zh-CN"/>
              </w:rPr>
              <w:t>）</w:t>
            </w:r>
            <w:r>
              <w:rPr>
                <w:rFonts w:hint="eastAsia"/>
                <w:color w:val="auto"/>
              </w:rPr>
              <w:t xml:space="preserve"> 或</w:t>
            </w:r>
            <w:r>
              <w:rPr>
                <w:rFonts w:hint="eastAsia"/>
                <w:color w:val="auto"/>
                <w:lang w:eastAsia="zh-CN"/>
              </w:rPr>
              <w:t>《</w:t>
            </w:r>
            <w:r>
              <w:rPr>
                <w:rFonts w:hint="eastAsia"/>
                <w:color w:val="auto"/>
              </w:rPr>
              <w:t>建筑外墙外保温用岩棉制品</w:t>
            </w:r>
            <w:r>
              <w:rPr>
                <w:rFonts w:hint="eastAsia"/>
                <w:color w:val="auto"/>
                <w:lang w:eastAsia="zh-CN"/>
              </w:rPr>
              <w:t>》（</w:t>
            </w:r>
            <w:r>
              <w:rPr>
                <w:rFonts w:hint="eastAsia"/>
                <w:color w:val="auto"/>
              </w:rPr>
              <w:t>GB/T 25975-2018</w:t>
            </w:r>
            <w:r>
              <w:rPr>
                <w:rFonts w:hint="eastAsia"/>
                <w:color w:val="auto"/>
                <w:lang w:eastAsia="zh-CN"/>
              </w:rPr>
              <w:t>）</w:t>
            </w:r>
            <w:r>
              <w:rPr>
                <w:rFonts w:hint="eastAsia"/>
                <w:color w:val="auto"/>
                <w:lang w:val="en-US" w:eastAsia="zh-CN"/>
              </w:rPr>
              <w:t>的要求</w:t>
            </w:r>
            <w:r>
              <w:rPr>
                <w:rFonts w:hint="eastAsia"/>
                <w:color w:val="auto"/>
              </w:rPr>
              <w:t>。</w:t>
            </w:r>
          </w:p>
        </w:tc>
        <w:tc>
          <w:tcPr>
            <w:tcW w:w="0" w:type="auto"/>
            <w:tcBorders>
              <w:top w:val="nil"/>
              <w:left w:val="nil"/>
              <w:bottom w:val="single" w:color="auto" w:sz="4" w:space="0"/>
              <w:right w:val="single" w:color="auto" w:sz="4" w:space="0"/>
            </w:tcBorders>
            <w:shd w:val="clear" w:color="auto" w:fill="auto"/>
            <w:vAlign w:val="center"/>
          </w:tcPr>
          <w:p w14:paraId="0A16BB75">
            <w:pPr>
              <w:bidi w:val="0"/>
              <w:jc w:val="both"/>
              <w:rPr>
                <w:rFonts w:hint="eastAsia"/>
                <w:color w:val="auto"/>
                <w:lang w:val="en-US" w:eastAsia="zh-CN"/>
              </w:rPr>
            </w:pPr>
            <w:r>
              <w:rPr>
                <w:rFonts w:hint="eastAsia"/>
                <w:color w:val="auto"/>
              </w:rPr>
              <w:t>高炉</w:t>
            </w:r>
            <w:r>
              <w:rPr>
                <w:rFonts w:hint="eastAsia"/>
                <w:color w:val="auto"/>
                <w:lang w:val="en-US" w:eastAsia="zh-CN"/>
              </w:rPr>
              <w:t>熔</w:t>
            </w:r>
            <w:r>
              <w:rPr>
                <w:rFonts w:hint="eastAsia"/>
                <w:color w:val="auto"/>
              </w:rPr>
              <w:t>渣</w:t>
            </w:r>
            <w:r>
              <w:rPr>
                <w:rFonts w:hint="eastAsia"/>
                <w:color w:val="auto"/>
                <w:lang w:eastAsia="zh-CN"/>
              </w:rPr>
              <w:t>、</w:t>
            </w:r>
            <w:r>
              <w:rPr>
                <w:rFonts w:hint="eastAsia"/>
                <w:color w:val="auto"/>
                <w:lang w:val="en-US" w:eastAsia="zh-CN"/>
              </w:rPr>
              <w:t>铁尾矿、粉煤灰等</w:t>
            </w:r>
            <w:r>
              <w:rPr>
                <w:rFonts w:hint="eastAsia"/>
                <w:color w:val="auto"/>
              </w:rPr>
              <w:t>固废</w:t>
            </w:r>
            <w:r>
              <w:rPr>
                <w:rFonts w:hint="eastAsia"/>
                <w:color w:val="auto"/>
                <w:lang w:val="en-US" w:eastAsia="zh-CN"/>
              </w:rPr>
              <w:t>的</w:t>
            </w:r>
            <w:r>
              <w:rPr>
                <w:rFonts w:hint="eastAsia"/>
                <w:color w:val="auto"/>
              </w:rPr>
              <w:t>综合利用</w:t>
            </w:r>
          </w:p>
        </w:tc>
      </w:tr>
      <w:tr w14:paraId="39E0829B">
        <w:tblPrEx>
          <w:tblCellMar>
            <w:top w:w="0" w:type="dxa"/>
            <w:left w:w="108" w:type="dxa"/>
            <w:bottom w:w="0" w:type="dxa"/>
            <w:right w:w="108" w:type="dxa"/>
          </w:tblCellMar>
        </w:tblPrEx>
        <w:trPr>
          <w:trHeight w:val="9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BDCCC02">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8</w:t>
            </w:r>
          </w:p>
        </w:tc>
        <w:tc>
          <w:tcPr>
            <w:tcW w:w="0" w:type="auto"/>
            <w:tcBorders>
              <w:top w:val="nil"/>
              <w:left w:val="nil"/>
              <w:bottom w:val="single" w:color="auto" w:sz="4" w:space="0"/>
              <w:right w:val="single" w:color="auto" w:sz="4" w:space="0"/>
            </w:tcBorders>
            <w:shd w:val="clear" w:color="auto" w:fill="auto"/>
            <w:vAlign w:val="center"/>
          </w:tcPr>
          <w:p w14:paraId="465AFD09">
            <w:pPr>
              <w:bidi w:val="0"/>
              <w:jc w:val="both"/>
              <w:rPr>
                <w:rFonts w:hint="eastAsia"/>
                <w:color w:val="auto"/>
                <w:lang w:val="en-US" w:eastAsia="zh-CN"/>
              </w:rPr>
            </w:pPr>
            <w:r>
              <w:rPr>
                <w:rFonts w:hint="eastAsia"/>
                <w:color w:val="auto"/>
                <w:lang w:val="en-US" w:eastAsia="zh-CN"/>
              </w:rPr>
              <w:t>用新鲜半水磷石膏干法直接生产石膏砌块、砖、空心条板、高强板等建材产品技术</w:t>
            </w:r>
          </w:p>
        </w:tc>
        <w:tc>
          <w:tcPr>
            <w:tcW w:w="0" w:type="auto"/>
            <w:tcBorders>
              <w:top w:val="nil"/>
              <w:left w:val="nil"/>
              <w:bottom w:val="single" w:color="auto" w:sz="4" w:space="0"/>
              <w:right w:val="single" w:color="auto" w:sz="4" w:space="0"/>
            </w:tcBorders>
            <w:shd w:val="clear" w:color="auto" w:fill="auto"/>
            <w:vAlign w:val="center"/>
          </w:tcPr>
          <w:p w14:paraId="735A402F">
            <w:pPr>
              <w:bidi w:val="0"/>
              <w:jc w:val="both"/>
              <w:rPr>
                <w:rFonts w:hint="eastAsia"/>
                <w:color w:val="auto"/>
                <w:lang w:val="en-US" w:eastAsia="zh-CN"/>
              </w:rPr>
            </w:pPr>
            <w:r>
              <w:rPr>
                <w:rFonts w:hint="eastAsia"/>
                <w:color w:val="auto"/>
                <w:lang w:eastAsia="zh-CN"/>
              </w:rPr>
              <w:t>用湿法磷酸新鲜半水磷石膏添加快速水化助剂和独创的干法石膏胶凝材料技术与挤压成型干法石膏建材制品装备相结合，工艺路线简洁高效，一机多用，产品达到部品化精度，产品成墙后无需抹灰刮糙，与同类产品比大大降低了生产成本和简化工序。</w:t>
            </w:r>
          </w:p>
        </w:tc>
        <w:tc>
          <w:tcPr>
            <w:tcW w:w="0" w:type="auto"/>
            <w:tcBorders>
              <w:top w:val="nil"/>
              <w:left w:val="nil"/>
              <w:bottom w:val="single" w:color="auto" w:sz="4" w:space="0"/>
              <w:right w:val="single" w:color="auto" w:sz="4" w:space="0"/>
            </w:tcBorders>
            <w:shd w:val="clear" w:color="auto" w:fill="auto"/>
            <w:vAlign w:val="center"/>
          </w:tcPr>
          <w:p w14:paraId="65E1C01C">
            <w:pPr>
              <w:bidi w:val="0"/>
              <w:jc w:val="both"/>
              <w:rPr>
                <w:rFonts w:hint="eastAsia"/>
                <w:b/>
                <w:bCs/>
                <w:color w:val="auto"/>
                <w:lang w:eastAsia="zh-CN"/>
              </w:rPr>
            </w:pPr>
            <w:r>
              <w:rPr>
                <w:rFonts w:hint="eastAsia"/>
                <w:b/>
                <w:bCs/>
                <w:color w:val="auto"/>
                <w:lang w:eastAsia="zh-CN"/>
              </w:rPr>
              <w:t>关键技术：</w:t>
            </w:r>
          </w:p>
          <w:p w14:paraId="27D6133F">
            <w:pPr>
              <w:bidi w:val="0"/>
              <w:jc w:val="both"/>
              <w:rPr>
                <w:rFonts w:hint="eastAsia"/>
                <w:color w:val="auto"/>
                <w:lang w:eastAsia="zh-CN"/>
              </w:rPr>
            </w:pPr>
            <w:r>
              <w:rPr>
                <w:rFonts w:hint="eastAsia"/>
                <w:color w:val="auto"/>
                <w:lang w:eastAsia="zh-CN"/>
              </w:rPr>
              <w:t>“SK助剂”</w:t>
            </w:r>
            <w:r>
              <w:rPr>
                <w:rFonts w:hint="eastAsia"/>
                <w:color w:val="auto"/>
                <w:lang w:val="en-US" w:eastAsia="zh-CN"/>
              </w:rPr>
              <w:t>十</w:t>
            </w:r>
            <w:r>
              <w:rPr>
                <w:rFonts w:hint="eastAsia"/>
                <w:color w:val="auto"/>
                <w:lang w:eastAsia="zh-CN"/>
              </w:rPr>
              <w:t>多年攻关形成的干法生产配方，与挤压成型的工艺路线相配合，两小时内完成石膏制品的水化、硬化。</w:t>
            </w:r>
          </w:p>
          <w:p w14:paraId="1829F7D6">
            <w:pPr>
              <w:bidi w:val="0"/>
              <w:jc w:val="both"/>
              <w:rPr>
                <w:rFonts w:hint="eastAsia"/>
                <w:b/>
                <w:bCs/>
                <w:color w:val="auto"/>
                <w:lang w:eastAsia="zh-CN"/>
              </w:rPr>
            </w:pPr>
            <w:r>
              <w:rPr>
                <w:rFonts w:hint="eastAsia"/>
                <w:b/>
                <w:bCs/>
                <w:color w:val="auto"/>
                <w:lang w:eastAsia="zh-CN"/>
              </w:rPr>
              <w:t>主要技术指标：</w:t>
            </w:r>
          </w:p>
          <w:p w14:paraId="27D82F6D">
            <w:pPr>
              <w:bidi w:val="0"/>
              <w:jc w:val="left"/>
              <w:rPr>
                <w:rFonts w:hint="default"/>
                <w:color w:val="auto"/>
                <w:lang w:val="en-US" w:eastAsia="zh-CN"/>
              </w:rPr>
            </w:pPr>
            <w:r>
              <w:rPr>
                <w:rFonts w:hint="eastAsia"/>
                <w:color w:val="auto"/>
                <w:lang w:eastAsia="zh-CN"/>
              </w:rPr>
              <w:t>石膏硬化体的抗压强度最高达到40兆帕以上。①石膏砌块</w:t>
            </w:r>
            <w:r>
              <w:rPr>
                <w:rFonts w:hint="eastAsia"/>
                <w:color w:val="auto"/>
                <w:lang w:val="en-US" w:eastAsia="zh-CN"/>
              </w:rPr>
              <w:t>产品满足</w:t>
            </w:r>
            <w:r>
              <w:rPr>
                <w:rFonts w:hint="eastAsia"/>
                <w:color w:val="auto"/>
              </w:rPr>
              <w:t>《石膏砌块》</w:t>
            </w:r>
            <w:r>
              <w:rPr>
                <w:rFonts w:hint="eastAsia"/>
                <w:color w:val="auto"/>
                <w:lang w:eastAsia="zh-CN"/>
              </w:rPr>
              <w:t>（JC/T698</w:t>
            </w:r>
            <w:r>
              <w:rPr>
                <w:rFonts w:hint="eastAsia"/>
                <w:color w:val="auto"/>
              </w:rPr>
              <w:t>-</w:t>
            </w:r>
            <w:r>
              <w:rPr>
                <w:rFonts w:hint="eastAsia"/>
                <w:color w:val="auto"/>
                <w:lang w:eastAsia="zh-CN"/>
              </w:rPr>
              <w:t>2010）</w:t>
            </w:r>
            <w:r>
              <w:rPr>
                <w:rFonts w:hint="eastAsia"/>
                <w:color w:val="auto"/>
                <w:lang w:val="en-US" w:eastAsia="zh-CN"/>
              </w:rPr>
              <w:t>的要求</w:t>
            </w:r>
            <w:r>
              <w:rPr>
                <w:rFonts w:hint="eastAsia"/>
                <w:color w:val="auto"/>
                <w:lang w:eastAsia="zh-CN"/>
              </w:rPr>
              <w:t>，②石膏空心条板</w:t>
            </w:r>
            <w:r>
              <w:rPr>
                <w:rFonts w:hint="eastAsia"/>
                <w:color w:val="auto"/>
                <w:lang w:val="en-US" w:eastAsia="zh-CN"/>
              </w:rPr>
              <w:t>产品满足</w:t>
            </w:r>
            <w:r>
              <w:rPr>
                <w:rFonts w:hint="eastAsia"/>
                <w:color w:val="auto"/>
              </w:rPr>
              <w:t>《石膏空心条板》</w:t>
            </w:r>
            <w:r>
              <w:rPr>
                <w:rFonts w:hint="eastAsia"/>
                <w:color w:val="auto"/>
                <w:lang w:val="en-US" w:eastAsia="zh-CN"/>
              </w:rPr>
              <w:t>（</w:t>
            </w:r>
            <w:r>
              <w:rPr>
                <w:rFonts w:hint="eastAsia"/>
                <w:color w:val="auto"/>
                <w:lang w:eastAsia="zh-CN"/>
              </w:rPr>
              <w:t>JC/T829</w:t>
            </w:r>
            <w:r>
              <w:rPr>
                <w:rFonts w:hint="eastAsia"/>
                <w:color w:val="auto"/>
              </w:rPr>
              <w:t>-</w:t>
            </w:r>
            <w:r>
              <w:rPr>
                <w:rFonts w:hint="eastAsia"/>
                <w:color w:val="auto"/>
                <w:lang w:eastAsia="zh-CN"/>
              </w:rPr>
              <w:t>2010）</w:t>
            </w:r>
            <w:r>
              <w:rPr>
                <w:rFonts w:hint="eastAsia"/>
                <w:color w:val="auto"/>
                <w:lang w:val="en-US" w:eastAsia="zh-CN"/>
              </w:rPr>
              <w:t>的要求，</w:t>
            </w:r>
            <w:r>
              <w:rPr>
                <w:rFonts w:hint="eastAsia"/>
                <w:color w:val="auto"/>
                <w:lang w:eastAsia="zh-CN"/>
              </w:rPr>
              <w:t xml:space="preserve"> ③防静电地板</w:t>
            </w:r>
            <w:r>
              <w:rPr>
                <w:rFonts w:hint="eastAsia"/>
                <w:color w:val="auto"/>
                <w:lang w:val="en-US" w:eastAsia="zh-CN"/>
              </w:rPr>
              <w:t>产品满足</w:t>
            </w:r>
            <w:r>
              <w:rPr>
                <w:rFonts w:hint="eastAsia"/>
                <w:color w:val="auto"/>
              </w:rPr>
              <w:t>《防静电活动地板通用规范》</w:t>
            </w:r>
            <w:r>
              <w:rPr>
                <w:rFonts w:hint="eastAsia"/>
                <w:color w:val="auto"/>
                <w:lang w:eastAsia="zh-CN"/>
              </w:rPr>
              <w:t>（GB/</w:t>
            </w:r>
            <w:r>
              <w:rPr>
                <w:rFonts w:hint="eastAsia"/>
                <w:color w:val="auto"/>
                <w:lang w:val="en-US" w:eastAsia="zh-CN"/>
              </w:rPr>
              <w:t>T</w:t>
            </w:r>
            <w:r>
              <w:rPr>
                <w:rFonts w:hint="eastAsia"/>
                <w:color w:val="auto"/>
                <w:lang w:eastAsia="zh-CN"/>
              </w:rPr>
              <w:t>36340</w:t>
            </w:r>
            <w:r>
              <w:rPr>
                <w:rFonts w:hint="eastAsia"/>
                <w:color w:val="auto"/>
              </w:rPr>
              <w:t>-</w:t>
            </w:r>
            <w:r>
              <w:rPr>
                <w:rFonts w:hint="eastAsia"/>
                <w:color w:val="auto"/>
                <w:lang w:eastAsia="zh-CN"/>
              </w:rPr>
              <w:t>2018）</w:t>
            </w:r>
            <w:r>
              <w:rPr>
                <w:rFonts w:hint="eastAsia"/>
                <w:color w:val="auto"/>
                <w:lang w:val="en-US" w:eastAsia="zh-CN"/>
              </w:rPr>
              <w:t xml:space="preserve">的要求。 </w:t>
            </w:r>
          </w:p>
        </w:tc>
        <w:tc>
          <w:tcPr>
            <w:tcW w:w="0" w:type="auto"/>
            <w:tcBorders>
              <w:top w:val="nil"/>
              <w:left w:val="nil"/>
              <w:bottom w:val="single" w:color="auto" w:sz="4" w:space="0"/>
              <w:right w:val="single" w:color="auto" w:sz="4" w:space="0"/>
            </w:tcBorders>
            <w:shd w:val="clear" w:color="auto" w:fill="auto"/>
            <w:vAlign w:val="center"/>
          </w:tcPr>
          <w:p w14:paraId="22E3B6C7">
            <w:pPr>
              <w:bidi w:val="0"/>
              <w:jc w:val="both"/>
              <w:rPr>
                <w:rFonts w:hint="eastAsia"/>
                <w:color w:val="auto"/>
                <w:lang w:val="en-US" w:eastAsia="zh-CN"/>
              </w:rPr>
            </w:pPr>
            <w:r>
              <w:rPr>
                <w:rFonts w:hint="eastAsia"/>
                <w:color w:val="auto"/>
                <w:lang w:eastAsia="zh-CN"/>
              </w:rPr>
              <w:t>工业副产石膏的综合利用</w:t>
            </w:r>
          </w:p>
        </w:tc>
      </w:tr>
      <w:tr w14:paraId="51606A96">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566D595">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9</w:t>
            </w:r>
          </w:p>
        </w:tc>
        <w:tc>
          <w:tcPr>
            <w:tcW w:w="0" w:type="auto"/>
            <w:tcBorders>
              <w:top w:val="nil"/>
              <w:left w:val="nil"/>
              <w:bottom w:val="single" w:color="auto" w:sz="4" w:space="0"/>
              <w:right w:val="single" w:color="auto" w:sz="4" w:space="0"/>
            </w:tcBorders>
            <w:shd w:val="clear" w:color="auto" w:fill="auto"/>
            <w:vAlign w:val="center"/>
          </w:tcPr>
          <w:p w14:paraId="2D2D639F">
            <w:pPr>
              <w:bidi w:val="0"/>
              <w:jc w:val="both"/>
              <w:rPr>
                <w:rFonts w:hint="eastAsia" w:ascii="方正仿宋_GB2312" w:hAnsi="方正仿宋_GB2312" w:eastAsia="方正仿宋_GB2312" w:cs="方正仿宋_GB2312"/>
                <w:color w:val="auto"/>
                <w:spacing w:val="6"/>
                <w:szCs w:val="21"/>
                <w:lang w:val="en-US" w:eastAsia="zh-CN"/>
              </w:rPr>
            </w:pPr>
            <w:r>
              <w:rPr>
                <w:rFonts w:hint="eastAsia"/>
                <w:color w:val="auto"/>
                <w:lang w:val="en-US" w:eastAsia="zh-CN"/>
              </w:rPr>
              <w:t>废旧沥青混凝土综合再利用技术设备</w:t>
            </w:r>
          </w:p>
        </w:tc>
        <w:tc>
          <w:tcPr>
            <w:tcW w:w="0" w:type="auto"/>
            <w:tcBorders>
              <w:top w:val="nil"/>
              <w:left w:val="nil"/>
              <w:bottom w:val="single" w:color="auto" w:sz="4" w:space="0"/>
              <w:right w:val="single" w:color="auto" w:sz="4" w:space="0"/>
            </w:tcBorders>
            <w:shd w:val="clear" w:color="auto" w:fill="auto"/>
            <w:vAlign w:val="center"/>
          </w:tcPr>
          <w:p w14:paraId="03ED46C0">
            <w:pPr>
              <w:bidi w:val="0"/>
              <w:jc w:val="both"/>
              <w:rPr>
                <w:rFonts w:hint="eastAsia"/>
                <w:color w:val="auto"/>
                <w:lang w:val="en-US" w:eastAsia="zh-CN"/>
              </w:rPr>
            </w:pPr>
            <w:r>
              <w:rPr>
                <w:rFonts w:hint="eastAsia"/>
                <w:color w:val="auto"/>
                <w:lang w:val="en-US" w:eastAsia="zh-CN"/>
              </w:rPr>
              <w:t>通过对废旧沥青路面的翻挖、回收、破碎、筛分，与沥青活化剂、新沥青材料、新集料等按最佳比例混合，生产出合格的再生沥青混合料，创新集成了以双向型防堵塞烘干筒、双喷射头型沥青泡沫制备装置、高吸力型沥青混料箱、双段式沥青生产用的溶解装置等设备为核心的废旧沥青综合利用技术设备体系，并进行推广应用。</w:t>
            </w:r>
          </w:p>
        </w:tc>
        <w:tc>
          <w:tcPr>
            <w:tcW w:w="0" w:type="auto"/>
            <w:tcBorders>
              <w:top w:val="nil"/>
              <w:left w:val="nil"/>
              <w:bottom w:val="single" w:color="auto" w:sz="4" w:space="0"/>
              <w:right w:val="single" w:color="auto" w:sz="4" w:space="0"/>
            </w:tcBorders>
            <w:shd w:val="clear" w:color="auto" w:fill="auto"/>
            <w:vAlign w:val="center"/>
          </w:tcPr>
          <w:p w14:paraId="03DA235F">
            <w:pPr>
              <w:bidi w:val="0"/>
              <w:jc w:val="both"/>
              <w:rPr>
                <w:rFonts w:hint="eastAsia"/>
                <w:b/>
                <w:bCs/>
                <w:color w:val="auto"/>
                <w:lang w:val="en-US" w:eastAsia="zh-CN"/>
              </w:rPr>
            </w:pPr>
            <w:r>
              <w:rPr>
                <w:rFonts w:hint="eastAsia"/>
                <w:b/>
                <w:bCs/>
                <w:color w:val="auto"/>
                <w:lang w:val="en-US" w:eastAsia="zh-CN"/>
              </w:rPr>
              <w:t>关键技术：</w:t>
            </w:r>
          </w:p>
          <w:p w14:paraId="61A075BA">
            <w:pPr>
              <w:bidi w:val="0"/>
              <w:jc w:val="both"/>
              <w:rPr>
                <w:rFonts w:hint="eastAsia"/>
                <w:color w:val="auto"/>
                <w:lang w:val="en-US" w:eastAsia="zh-CN"/>
              </w:rPr>
            </w:pPr>
            <w:r>
              <w:rPr>
                <w:rFonts w:hint="eastAsia"/>
                <w:color w:val="auto"/>
                <w:lang w:val="en-US" w:eastAsia="zh-CN"/>
              </w:rPr>
              <w:t>废旧沥青再生活化技术。</w:t>
            </w:r>
          </w:p>
          <w:p w14:paraId="5B49C34B">
            <w:pPr>
              <w:bidi w:val="0"/>
              <w:jc w:val="both"/>
              <w:rPr>
                <w:rFonts w:hint="eastAsia"/>
                <w:b/>
                <w:bCs/>
                <w:color w:val="auto"/>
                <w:lang w:val="en-US" w:eastAsia="zh-CN"/>
              </w:rPr>
            </w:pPr>
            <w:r>
              <w:rPr>
                <w:rFonts w:hint="eastAsia"/>
                <w:b/>
                <w:bCs/>
                <w:color w:val="auto"/>
                <w:lang w:val="en-US" w:eastAsia="zh-CN"/>
              </w:rPr>
              <w:t>主要技术指标：</w:t>
            </w:r>
          </w:p>
          <w:p w14:paraId="2EA84240">
            <w:pPr>
              <w:bidi w:val="0"/>
              <w:jc w:val="both"/>
              <w:rPr>
                <w:rFonts w:hint="eastAsia"/>
                <w:color w:val="auto"/>
                <w:lang w:val="en-US" w:eastAsia="zh-CN"/>
              </w:rPr>
            </w:pPr>
            <w:r>
              <w:rPr>
                <w:rFonts w:hint="eastAsia"/>
                <w:color w:val="auto"/>
                <w:lang w:val="en-US" w:eastAsia="zh-CN"/>
              </w:rPr>
              <w:t>沥青再生混合料的稳定度（kN）≥10；流值（mm）2-3；油石比（%）＞4.5，达到甚至高于新质沥青的性能；废旧沥青混凝土掺比率在30%～100%之间，实际生产的综合平均掺比率50%。</w:t>
            </w:r>
          </w:p>
        </w:tc>
        <w:tc>
          <w:tcPr>
            <w:tcW w:w="0" w:type="auto"/>
            <w:tcBorders>
              <w:top w:val="nil"/>
              <w:left w:val="nil"/>
              <w:bottom w:val="single" w:color="auto" w:sz="4" w:space="0"/>
              <w:right w:val="single" w:color="auto" w:sz="4" w:space="0"/>
            </w:tcBorders>
            <w:shd w:val="clear" w:color="auto" w:fill="auto"/>
            <w:vAlign w:val="center"/>
          </w:tcPr>
          <w:p w14:paraId="407DDABE">
            <w:pPr>
              <w:bidi w:val="0"/>
              <w:jc w:val="both"/>
              <w:rPr>
                <w:rFonts w:hint="eastAsia"/>
                <w:color w:val="auto"/>
                <w:lang w:val="en-US" w:eastAsia="zh-CN"/>
              </w:rPr>
            </w:pPr>
            <w:r>
              <w:rPr>
                <w:rFonts w:hint="eastAsia"/>
                <w:color w:val="auto"/>
                <w:lang w:val="en-US" w:eastAsia="zh-CN"/>
              </w:rPr>
              <w:t>废旧沥青混凝土回收再利用</w:t>
            </w:r>
          </w:p>
        </w:tc>
      </w:tr>
      <w:tr w14:paraId="1EB4CB6F">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E4B5EF6">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10</w:t>
            </w:r>
          </w:p>
        </w:tc>
        <w:tc>
          <w:tcPr>
            <w:tcW w:w="0" w:type="auto"/>
            <w:tcBorders>
              <w:top w:val="nil"/>
              <w:left w:val="nil"/>
              <w:bottom w:val="single" w:color="auto" w:sz="4" w:space="0"/>
              <w:right w:val="single" w:color="auto" w:sz="4" w:space="0"/>
            </w:tcBorders>
            <w:shd w:val="clear" w:color="auto" w:fill="auto"/>
            <w:vAlign w:val="center"/>
          </w:tcPr>
          <w:p w14:paraId="2AD6D17C">
            <w:pPr>
              <w:bidi w:val="0"/>
              <w:jc w:val="both"/>
              <w:rPr>
                <w:rFonts w:hint="eastAsia"/>
                <w:color w:val="auto"/>
                <w:lang w:val="en-US" w:eastAsia="zh-CN"/>
              </w:rPr>
            </w:pPr>
            <w:r>
              <w:rPr>
                <w:rFonts w:hint="eastAsia"/>
                <w:color w:val="auto"/>
                <w:lang w:eastAsia="zh-CN"/>
              </w:rPr>
              <w:t>用于污泥干化处理的新型圆盘式干化机</w:t>
            </w:r>
          </w:p>
        </w:tc>
        <w:tc>
          <w:tcPr>
            <w:tcW w:w="0" w:type="auto"/>
            <w:tcBorders>
              <w:top w:val="nil"/>
              <w:left w:val="nil"/>
              <w:bottom w:val="single" w:color="auto" w:sz="4" w:space="0"/>
              <w:right w:val="single" w:color="auto" w:sz="4" w:space="0"/>
            </w:tcBorders>
            <w:shd w:val="clear" w:color="auto" w:fill="auto"/>
            <w:vAlign w:val="center"/>
          </w:tcPr>
          <w:p w14:paraId="531044A8">
            <w:pPr>
              <w:bidi w:val="0"/>
              <w:jc w:val="both"/>
              <w:rPr>
                <w:rFonts w:hint="eastAsia"/>
                <w:color w:val="auto"/>
                <w:lang w:val="en-US" w:eastAsia="zh-CN"/>
              </w:rPr>
            </w:pPr>
            <w:r>
              <w:rPr>
                <w:rFonts w:hint="eastAsia"/>
                <w:color w:val="auto"/>
                <w:lang w:eastAsia="zh-CN"/>
              </w:rPr>
              <w:t>该设备采用单轴盘片组合式中空轴传热结构，用蒸汽间接加热，通过搅拌物料使水分更快蒸发，进行干燥，既适用于物料半干化，又适用于物料全干化，该设备是污泥干化系统的关键核心设备，为热电厂、垃圾电厂、水泥窑厂等相近行业提供了间接干化+焚烧协同处置的重要技术支撑及关键核心设备。</w:t>
            </w:r>
          </w:p>
        </w:tc>
        <w:tc>
          <w:tcPr>
            <w:tcW w:w="0" w:type="auto"/>
            <w:tcBorders>
              <w:top w:val="nil"/>
              <w:left w:val="nil"/>
              <w:bottom w:val="single" w:color="auto" w:sz="4" w:space="0"/>
              <w:right w:val="single" w:color="auto" w:sz="4" w:space="0"/>
            </w:tcBorders>
            <w:shd w:val="clear" w:color="auto" w:fill="auto"/>
            <w:vAlign w:val="center"/>
          </w:tcPr>
          <w:p w14:paraId="57F608C7">
            <w:pPr>
              <w:bidi w:val="0"/>
              <w:jc w:val="both"/>
              <w:rPr>
                <w:rFonts w:hint="eastAsia"/>
                <w:b/>
                <w:bCs/>
                <w:color w:val="auto"/>
                <w:lang w:eastAsia="zh-CN"/>
              </w:rPr>
            </w:pPr>
            <w:r>
              <w:rPr>
                <w:rFonts w:hint="eastAsia"/>
                <w:b/>
                <w:bCs/>
                <w:color w:val="auto"/>
                <w:lang w:eastAsia="zh-CN"/>
              </w:rPr>
              <w:t>关键技术：</w:t>
            </w:r>
          </w:p>
          <w:p w14:paraId="3597DECE">
            <w:pPr>
              <w:bidi w:val="0"/>
              <w:jc w:val="both"/>
              <w:rPr>
                <w:rFonts w:hint="eastAsia"/>
                <w:color w:val="auto"/>
                <w:lang w:eastAsia="zh-CN"/>
              </w:rPr>
            </w:pPr>
            <w:r>
              <w:rPr>
                <w:rFonts w:hint="eastAsia"/>
                <w:color w:val="auto"/>
                <w:lang w:eastAsia="zh-CN"/>
              </w:rPr>
              <w:t>单中空轴盘片组合式传热结构；自动卸泥机构；</w:t>
            </w:r>
          </w:p>
          <w:p w14:paraId="1A74897F">
            <w:pPr>
              <w:bidi w:val="0"/>
              <w:jc w:val="both"/>
              <w:rPr>
                <w:rFonts w:hint="eastAsia"/>
                <w:color w:val="auto"/>
                <w:lang w:eastAsia="zh-CN"/>
              </w:rPr>
            </w:pPr>
            <w:r>
              <w:rPr>
                <w:rFonts w:hint="eastAsia"/>
                <w:color w:val="auto"/>
                <w:lang w:eastAsia="zh-CN"/>
              </w:rPr>
              <w:t>智能观察视镜；高效耐磨结构；带自动喷淋结构；干化机载气可循环。</w:t>
            </w:r>
          </w:p>
          <w:p w14:paraId="3C8163F5">
            <w:pPr>
              <w:bidi w:val="0"/>
              <w:jc w:val="both"/>
              <w:rPr>
                <w:rFonts w:hint="eastAsia"/>
                <w:b/>
                <w:bCs/>
                <w:color w:val="auto"/>
                <w:lang w:eastAsia="zh-CN"/>
              </w:rPr>
            </w:pPr>
            <w:r>
              <w:rPr>
                <w:rFonts w:hint="eastAsia"/>
                <w:b/>
                <w:bCs/>
                <w:color w:val="auto"/>
                <w:lang w:eastAsia="zh-CN"/>
              </w:rPr>
              <w:t>主要技术指标：</w:t>
            </w:r>
          </w:p>
          <w:p w14:paraId="5729106D">
            <w:pPr>
              <w:bidi w:val="0"/>
              <w:jc w:val="both"/>
              <w:rPr>
                <w:rFonts w:hint="eastAsia"/>
                <w:color w:val="auto"/>
                <w:lang w:val="en-US" w:eastAsia="zh-CN"/>
              </w:rPr>
            </w:pPr>
            <w:r>
              <w:rPr>
                <w:rFonts w:hint="eastAsia"/>
                <w:color w:val="auto"/>
                <w:lang w:eastAsia="zh-CN"/>
              </w:rPr>
              <w:t>处理能力：可达每天130t，比同级别国外产品处理能力高8%左右；干燥强度：≥15kg/m</w:t>
            </w:r>
            <w:r>
              <w:rPr>
                <w:rFonts w:hint="eastAsia"/>
                <w:color w:val="auto"/>
                <w:vertAlign w:val="superscript"/>
                <w:lang w:eastAsia="zh-CN"/>
              </w:rPr>
              <w:t>2</w:t>
            </w:r>
            <w:r>
              <w:rPr>
                <w:rFonts w:hint="eastAsia"/>
                <w:color w:val="auto"/>
                <w:lang w:eastAsia="zh-CN"/>
              </w:rPr>
              <w:t>•h，比同级别国外产品性能提高3%左右；吨污泥蒸汽耗量：0.85t/吨湿污泥，比同级别国外产品蒸汽耗量减少5%左右。</w:t>
            </w:r>
          </w:p>
        </w:tc>
        <w:tc>
          <w:tcPr>
            <w:tcW w:w="0" w:type="auto"/>
            <w:tcBorders>
              <w:top w:val="nil"/>
              <w:left w:val="nil"/>
              <w:bottom w:val="single" w:color="auto" w:sz="4" w:space="0"/>
              <w:right w:val="single" w:color="auto" w:sz="4" w:space="0"/>
            </w:tcBorders>
            <w:shd w:val="clear" w:color="auto" w:fill="auto"/>
            <w:vAlign w:val="center"/>
          </w:tcPr>
          <w:p w14:paraId="4B7E4731">
            <w:pPr>
              <w:bidi w:val="0"/>
              <w:jc w:val="both"/>
              <w:rPr>
                <w:rFonts w:hint="eastAsia"/>
                <w:color w:val="auto"/>
                <w:lang w:val="en-US" w:eastAsia="zh-CN"/>
              </w:rPr>
            </w:pPr>
            <w:r>
              <w:rPr>
                <w:rFonts w:hint="eastAsia"/>
                <w:color w:val="auto"/>
                <w:lang w:eastAsia="zh-CN"/>
              </w:rPr>
              <w:t>各类环境污泥（市政、化工、造纸、印染、石油）</w:t>
            </w:r>
            <w:r>
              <w:rPr>
                <w:rFonts w:hint="eastAsia"/>
                <w:color w:val="auto"/>
                <w:lang w:val="en-US" w:eastAsia="zh-CN"/>
              </w:rPr>
              <w:t>综合利用</w:t>
            </w:r>
          </w:p>
        </w:tc>
      </w:tr>
      <w:tr w14:paraId="6EBB74CD">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491FD4C">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11</w:t>
            </w:r>
          </w:p>
        </w:tc>
        <w:tc>
          <w:tcPr>
            <w:tcW w:w="0" w:type="auto"/>
            <w:tcBorders>
              <w:top w:val="nil"/>
              <w:left w:val="nil"/>
              <w:bottom w:val="single" w:color="auto" w:sz="4" w:space="0"/>
              <w:right w:val="single" w:color="auto" w:sz="4" w:space="0"/>
            </w:tcBorders>
            <w:shd w:val="clear" w:color="auto" w:fill="auto"/>
            <w:vAlign w:val="center"/>
          </w:tcPr>
          <w:p w14:paraId="7C68A9FE">
            <w:pPr>
              <w:bidi w:val="0"/>
              <w:jc w:val="both"/>
              <w:rPr>
                <w:rFonts w:hint="eastAsia"/>
                <w:color w:val="auto"/>
                <w:lang w:val="en-US" w:eastAsia="zh-CN"/>
              </w:rPr>
            </w:pPr>
            <w:r>
              <w:rPr>
                <w:rFonts w:hint="eastAsia"/>
                <w:color w:val="auto"/>
                <w:lang w:eastAsia="en-US"/>
              </w:rPr>
              <w:t>锂尾矿在建筑陶瓷的资源化利用技术</w:t>
            </w:r>
          </w:p>
        </w:tc>
        <w:tc>
          <w:tcPr>
            <w:tcW w:w="0" w:type="auto"/>
            <w:tcBorders>
              <w:top w:val="nil"/>
              <w:left w:val="nil"/>
              <w:bottom w:val="single" w:color="auto" w:sz="4" w:space="0"/>
              <w:right w:val="single" w:color="auto" w:sz="4" w:space="0"/>
            </w:tcBorders>
            <w:shd w:val="clear" w:color="auto" w:fill="auto"/>
            <w:vAlign w:val="center"/>
          </w:tcPr>
          <w:p w14:paraId="7C60858F">
            <w:pPr>
              <w:bidi w:val="0"/>
              <w:jc w:val="both"/>
              <w:rPr>
                <w:rFonts w:hint="eastAsia"/>
                <w:color w:val="auto"/>
                <w:lang w:val="en-US" w:eastAsia="zh-CN"/>
              </w:rPr>
            </w:pPr>
            <w:r>
              <w:rPr>
                <w:rFonts w:hint="eastAsia"/>
                <w:color w:val="auto"/>
                <w:lang w:val="en-US" w:eastAsia="zh-CN"/>
              </w:rPr>
              <w:t>锂尾矿经过预处理系统进行加工预处理</w:t>
            </w:r>
            <w:r>
              <w:rPr>
                <w:rFonts w:hint="eastAsia"/>
                <w:color w:val="auto"/>
                <w:lang w:eastAsia="en-US"/>
              </w:rPr>
              <w:t>后引入建筑陶瓷坯料配方</w:t>
            </w:r>
            <w:r>
              <w:rPr>
                <w:rFonts w:hint="eastAsia"/>
                <w:color w:val="auto"/>
                <w:lang w:eastAsia="zh-CN"/>
              </w:rPr>
              <w:t>，</w:t>
            </w:r>
            <w:r>
              <w:rPr>
                <w:rFonts w:hint="eastAsia"/>
                <w:color w:val="auto"/>
                <w:lang w:val="en-US" w:eastAsia="zh-CN"/>
              </w:rPr>
              <w:t>采用“连续粗磨+间歇细磨”新型连续球磨方式</w:t>
            </w:r>
            <w:r>
              <w:rPr>
                <w:rFonts w:hint="eastAsia"/>
                <w:color w:val="auto"/>
                <w:lang w:eastAsia="en-US"/>
              </w:rPr>
              <w:t>进行原料混合，提高球磨效率降低球磨能耗，实现料浆高质高效节能稳定生产，通过固氟改性技术解决锂尾矿高温煅烧过程中氟化物分解逸出的技术难题，开发出锂尾矿掺入量达50%以上的高性能陶瓷砖。</w:t>
            </w:r>
          </w:p>
        </w:tc>
        <w:tc>
          <w:tcPr>
            <w:tcW w:w="0" w:type="auto"/>
            <w:tcBorders>
              <w:top w:val="nil"/>
              <w:left w:val="nil"/>
              <w:bottom w:val="single" w:color="auto" w:sz="4" w:space="0"/>
              <w:right w:val="single" w:color="auto" w:sz="4" w:space="0"/>
            </w:tcBorders>
            <w:shd w:val="clear" w:color="auto" w:fill="auto"/>
            <w:vAlign w:val="center"/>
          </w:tcPr>
          <w:p w14:paraId="75C3BEBB">
            <w:pPr>
              <w:bidi w:val="0"/>
              <w:jc w:val="both"/>
              <w:rPr>
                <w:rFonts w:hint="eastAsia"/>
                <w:b/>
                <w:bCs/>
                <w:color w:val="auto"/>
                <w:lang w:val="en-US" w:eastAsia="en-US"/>
              </w:rPr>
            </w:pPr>
            <w:r>
              <w:rPr>
                <w:rFonts w:hint="eastAsia"/>
                <w:b/>
                <w:bCs/>
                <w:color w:val="auto"/>
                <w:lang w:val="en-US" w:eastAsia="en-US"/>
              </w:rPr>
              <w:t>关键技术：</w:t>
            </w:r>
          </w:p>
          <w:p w14:paraId="2F58533D">
            <w:pPr>
              <w:bidi w:val="0"/>
              <w:jc w:val="both"/>
              <w:rPr>
                <w:rFonts w:hint="eastAsia"/>
                <w:color w:val="auto"/>
                <w:lang w:val="en-US" w:eastAsia="en-US"/>
              </w:rPr>
            </w:pPr>
            <w:r>
              <w:rPr>
                <w:rFonts w:hint="eastAsia"/>
                <w:color w:val="auto"/>
                <w:lang w:val="en-US" w:eastAsia="zh-CN"/>
              </w:rPr>
              <w:t>锂尾矿预处理技术、新型节能球磨技术、固氟改性技术。</w:t>
            </w:r>
          </w:p>
          <w:p w14:paraId="4B781374">
            <w:pPr>
              <w:bidi w:val="0"/>
              <w:jc w:val="both"/>
              <w:rPr>
                <w:rFonts w:hint="eastAsia"/>
                <w:b/>
                <w:bCs/>
                <w:color w:val="auto"/>
                <w:lang w:val="en-US" w:eastAsia="en-US"/>
              </w:rPr>
            </w:pPr>
            <w:r>
              <w:rPr>
                <w:rFonts w:hint="eastAsia"/>
                <w:b/>
                <w:bCs/>
                <w:color w:val="auto"/>
                <w:lang w:val="en-US" w:eastAsia="en-US"/>
              </w:rPr>
              <w:t>主要技术指标：</w:t>
            </w:r>
          </w:p>
          <w:p w14:paraId="152E6484">
            <w:pPr>
              <w:bidi w:val="0"/>
              <w:jc w:val="both"/>
              <w:rPr>
                <w:rFonts w:hint="eastAsia"/>
                <w:color w:val="auto"/>
                <w:lang w:val="en-US" w:eastAsia="zh-CN"/>
              </w:rPr>
            </w:pPr>
            <w:r>
              <w:rPr>
                <w:rFonts w:hint="eastAsia"/>
                <w:color w:val="auto"/>
                <w:lang w:val="en-US" w:eastAsia="zh-CN"/>
              </w:rPr>
              <w:t>锂尾矿在建筑陶瓷坯料配方中</w:t>
            </w:r>
            <w:r>
              <w:rPr>
                <w:rFonts w:hint="eastAsia"/>
                <w:color w:val="auto"/>
                <w:lang w:eastAsia="zh-CN"/>
              </w:rPr>
              <w:t>掺量达50%以上，</w:t>
            </w:r>
            <w:r>
              <w:rPr>
                <w:rFonts w:hint="eastAsia"/>
                <w:color w:val="auto"/>
                <w:lang w:val="en-US" w:eastAsia="zh-CN"/>
              </w:rPr>
              <w:t>固氟率可达100%；预处理后锂尾矿</w:t>
            </w:r>
            <w:r>
              <w:rPr>
                <w:rFonts w:hint="eastAsia"/>
                <w:color w:val="auto"/>
              </w:rPr>
              <w:t>颗粒平均粒径控制≤0.5mm</w:t>
            </w:r>
            <w:r>
              <w:rPr>
                <w:rFonts w:hint="eastAsia"/>
                <w:color w:val="auto"/>
                <w:lang w:eastAsia="zh-CN"/>
              </w:rPr>
              <w:t>、</w:t>
            </w:r>
            <w:r>
              <w:rPr>
                <w:rFonts w:hint="eastAsia"/>
                <w:color w:val="auto"/>
              </w:rPr>
              <w:t>最大颗粒粒径控制≤3mm</w:t>
            </w:r>
            <w:r>
              <w:rPr>
                <w:rFonts w:hint="eastAsia"/>
                <w:color w:val="auto"/>
                <w:lang w:eastAsia="zh-CN"/>
              </w:rPr>
              <w:t>；新型连续球磨较</w:t>
            </w:r>
            <w:r>
              <w:rPr>
                <w:rFonts w:hint="eastAsia"/>
                <w:color w:val="auto"/>
                <w:lang w:val="en-US" w:eastAsia="zh-CN"/>
              </w:rPr>
              <w:t>传统</w:t>
            </w:r>
            <w:r>
              <w:rPr>
                <w:rFonts w:hint="eastAsia"/>
                <w:color w:val="auto"/>
                <w:lang w:eastAsia="zh-CN"/>
              </w:rPr>
              <w:t>混合式球磨</w:t>
            </w:r>
            <w:r>
              <w:rPr>
                <w:rFonts w:hint="eastAsia"/>
                <w:color w:val="auto"/>
                <w:lang w:val="en-US" w:eastAsia="zh-CN"/>
              </w:rPr>
              <w:t>单位时间</w:t>
            </w:r>
            <w:r>
              <w:rPr>
                <w:rFonts w:hint="eastAsia"/>
                <w:color w:val="auto"/>
                <w:lang w:eastAsia="zh-CN"/>
              </w:rPr>
              <w:t>产能提高14.51%，单位电耗降低18.41%。</w:t>
            </w:r>
          </w:p>
        </w:tc>
        <w:tc>
          <w:tcPr>
            <w:tcW w:w="0" w:type="auto"/>
            <w:tcBorders>
              <w:top w:val="nil"/>
              <w:left w:val="nil"/>
              <w:bottom w:val="single" w:color="auto" w:sz="4" w:space="0"/>
              <w:right w:val="single" w:color="auto" w:sz="4" w:space="0"/>
            </w:tcBorders>
            <w:shd w:val="clear" w:color="auto" w:fill="auto"/>
            <w:vAlign w:val="center"/>
          </w:tcPr>
          <w:p w14:paraId="497961A4">
            <w:pPr>
              <w:bidi w:val="0"/>
              <w:jc w:val="both"/>
              <w:rPr>
                <w:rFonts w:hint="eastAsia"/>
                <w:color w:val="auto"/>
                <w:lang w:val="en-US" w:eastAsia="zh-CN"/>
              </w:rPr>
            </w:pPr>
            <w:r>
              <w:rPr>
                <w:rFonts w:hint="eastAsia"/>
                <w:color w:val="auto"/>
                <w:lang w:val="en-US" w:eastAsia="zh-CN"/>
              </w:rPr>
              <w:t>锂尾矿综合利用</w:t>
            </w:r>
          </w:p>
        </w:tc>
      </w:tr>
      <w:tr w14:paraId="275C38A0">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91CE9ED">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12</w:t>
            </w:r>
          </w:p>
        </w:tc>
        <w:tc>
          <w:tcPr>
            <w:tcW w:w="0" w:type="auto"/>
            <w:tcBorders>
              <w:top w:val="nil"/>
              <w:left w:val="nil"/>
              <w:bottom w:val="single" w:color="auto" w:sz="4" w:space="0"/>
              <w:right w:val="single" w:color="auto" w:sz="4" w:space="0"/>
            </w:tcBorders>
            <w:shd w:val="clear" w:color="auto" w:fill="auto"/>
            <w:vAlign w:val="center"/>
          </w:tcPr>
          <w:p w14:paraId="184D2B00">
            <w:pPr>
              <w:bidi w:val="0"/>
              <w:jc w:val="both"/>
              <w:rPr>
                <w:rFonts w:hint="eastAsia"/>
                <w:color w:val="auto"/>
                <w:lang w:val="en-US" w:eastAsia="en-US"/>
              </w:rPr>
            </w:pPr>
            <w:r>
              <w:rPr>
                <w:rFonts w:hint="eastAsia"/>
                <w:color w:val="auto"/>
                <w:lang w:eastAsia="zh-CN"/>
              </w:rPr>
              <w:t>钢铁冶金难处理渣尘泥无害化处理与资源化综合利用技术装备</w:t>
            </w:r>
          </w:p>
        </w:tc>
        <w:tc>
          <w:tcPr>
            <w:tcW w:w="0" w:type="auto"/>
            <w:tcBorders>
              <w:top w:val="nil"/>
              <w:left w:val="nil"/>
              <w:bottom w:val="single" w:color="auto" w:sz="4" w:space="0"/>
              <w:right w:val="single" w:color="auto" w:sz="4" w:space="0"/>
            </w:tcBorders>
            <w:shd w:val="clear" w:color="auto" w:fill="auto"/>
            <w:vAlign w:val="center"/>
          </w:tcPr>
          <w:p w14:paraId="65CDF64C">
            <w:pPr>
              <w:bidi w:val="0"/>
              <w:jc w:val="both"/>
              <w:rPr>
                <w:rFonts w:hint="eastAsia"/>
                <w:color w:val="auto"/>
                <w:lang w:val="en-US" w:eastAsia="zh-CN"/>
              </w:rPr>
            </w:pPr>
            <w:r>
              <w:rPr>
                <w:rFonts w:hint="eastAsia"/>
                <w:color w:val="auto"/>
                <w:lang w:eastAsia="zh-CN"/>
              </w:rPr>
              <w:t>该技术装备对钢铁企业高锌高铁渣尘泥提出了“一步法”等离子熔融还原分离工艺，高温熔融深度还原，实现多金属组分同步高效提取与分离，还原铁水直接生产生铁块、冶炼烟尘经过分类收集后得到富锌粉末作为有色冶炼锌原料销售、玻璃化冶炼渣现场粒化可做普通建材材料，实现固废危废完全无害化、资源化、全量化利用。</w:t>
            </w:r>
          </w:p>
        </w:tc>
        <w:tc>
          <w:tcPr>
            <w:tcW w:w="0" w:type="auto"/>
            <w:tcBorders>
              <w:top w:val="nil"/>
              <w:left w:val="nil"/>
              <w:bottom w:val="single" w:color="auto" w:sz="4" w:space="0"/>
              <w:right w:val="single" w:color="auto" w:sz="4" w:space="0"/>
            </w:tcBorders>
            <w:shd w:val="clear" w:color="auto" w:fill="auto"/>
            <w:vAlign w:val="center"/>
          </w:tcPr>
          <w:p w14:paraId="3C0C5BD7">
            <w:pPr>
              <w:bidi w:val="0"/>
              <w:jc w:val="both"/>
              <w:rPr>
                <w:rFonts w:hint="eastAsia"/>
                <w:b/>
                <w:bCs/>
                <w:color w:val="auto"/>
                <w:lang w:eastAsia="zh-CN"/>
              </w:rPr>
            </w:pPr>
            <w:r>
              <w:rPr>
                <w:rFonts w:hint="eastAsia"/>
                <w:b/>
                <w:bCs/>
                <w:color w:val="auto"/>
                <w:lang w:eastAsia="zh-CN"/>
              </w:rPr>
              <w:t>关键技术：</w:t>
            </w:r>
          </w:p>
          <w:p w14:paraId="59BCFB8A">
            <w:pPr>
              <w:bidi w:val="0"/>
              <w:jc w:val="both"/>
              <w:rPr>
                <w:rFonts w:hint="eastAsia"/>
                <w:color w:val="auto"/>
                <w:lang w:eastAsia="zh-CN"/>
              </w:rPr>
            </w:pPr>
            <w:r>
              <w:rPr>
                <w:rFonts w:hint="eastAsia"/>
                <w:color w:val="auto"/>
                <w:lang w:eastAsia="zh-CN"/>
              </w:rPr>
              <w:t>多功能等离子熔融还原分离强化冶炼技术；多级捕集－分级利用超洁净排放控制技术；风雾淬急冷高温液态渣粒化技术。</w:t>
            </w:r>
          </w:p>
          <w:p w14:paraId="75084B07">
            <w:pPr>
              <w:bidi w:val="0"/>
              <w:jc w:val="both"/>
              <w:rPr>
                <w:rFonts w:hint="eastAsia"/>
                <w:b/>
                <w:bCs/>
                <w:color w:val="auto"/>
                <w:lang w:eastAsia="zh-CN"/>
              </w:rPr>
            </w:pPr>
            <w:r>
              <w:rPr>
                <w:rFonts w:hint="eastAsia"/>
                <w:b/>
                <w:bCs/>
                <w:color w:val="auto"/>
                <w:lang w:val="en-US" w:eastAsia="zh-CN"/>
              </w:rPr>
              <w:t>主要</w:t>
            </w:r>
            <w:r>
              <w:rPr>
                <w:rFonts w:hint="eastAsia"/>
                <w:b/>
                <w:bCs/>
                <w:color w:val="auto"/>
                <w:lang w:eastAsia="zh-CN"/>
              </w:rPr>
              <w:t>技术指标：</w:t>
            </w:r>
          </w:p>
          <w:p w14:paraId="41F0AA6A">
            <w:pPr>
              <w:bidi w:val="0"/>
              <w:jc w:val="both"/>
              <w:rPr>
                <w:rFonts w:hint="eastAsia"/>
                <w:color w:val="auto"/>
                <w:lang w:val="en-US" w:eastAsia="zh-CN"/>
              </w:rPr>
            </w:pPr>
            <w:r>
              <w:rPr>
                <w:rFonts w:hint="eastAsia"/>
                <w:color w:val="auto"/>
                <w:lang w:eastAsia="zh-CN"/>
              </w:rPr>
              <w:t>生铁（Fe含量&gt;96%）；铅锌等有色金属高效回收，回收率其中Zn&gt;98%，Pb&gt;98%；风淬粒化渣无害化。与常规应用的Waelz回转窑相比金属化率提高30%以上；冶炼渣玻璃化，安全性高可直接开展综合利用。</w:t>
            </w:r>
          </w:p>
        </w:tc>
        <w:tc>
          <w:tcPr>
            <w:tcW w:w="0" w:type="auto"/>
            <w:tcBorders>
              <w:top w:val="nil"/>
              <w:left w:val="nil"/>
              <w:bottom w:val="single" w:color="auto" w:sz="4" w:space="0"/>
              <w:right w:val="single" w:color="auto" w:sz="4" w:space="0"/>
            </w:tcBorders>
            <w:shd w:val="clear" w:color="auto" w:fill="auto"/>
            <w:vAlign w:val="center"/>
          </w:tcPr>
          <w:p w14:paraId="689AF423">
            <w:pPr>
              <w:bidi w:val="0"/>
              <w:jc w:val="both"/>
              <w:rPr>
                <w:rFonts w:hint="default"/>
                <w:color w:val="auto"/>
                <w:lang w:val="en-US" w:eastAsia="zh-CN"/>
              </w:rPr>
            </w:pPr>
            <w:r>
              <w:rPr>
                <w:rFonts w:hint="eastAsia"/>
                <w:color w:val="auto"/>
                <w:lang w:eastAsia="zh-CN"/>
              </w:rPr>
              <w:t>钢铁企业高锌高铁渣尘泥资源化、高值化</w:t>
            </w:r>
            <w:r>
              <w:rPr>
                <w:rFonts w:hint="eastAsia"/>
                <w:color w:val="auto"/>
                <w:lang w:val="en-US" w:eastAsia="zh-CN"/>
              </w:rPr>
              <w:t>利用</w:t>
            </w:r>
          </w:p>
        </w:tc>
      </w:tr>
      <w:tr w14:paraId="7DB63A72">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9820A19">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13</w:t>
            </w:r>
          </w:p>
        </w:tc>
        <w:tc>
          <w:tcPr>
            <w:tcW w:w="0" w:type="auto"/>
            <w:tcBorders>
              <w:top w:val="nil"/>
              <w:left w:val="nil"/>
              <w:bottom w:val="single" w:color="auto" w:sz="4" w:space="0"/>
              <w:right w:val="single" w:color="auto" w:sz="4" w:space="0"/>
            </w:tcBorders>
            <w:shd w:val="clear" w:color="auto" w:fill="auto"/>
            <w:vAlign w:val="center"/>
          </w:tcPr>
          <w:p w14:paraId="32F2A013">
            <w:pPr>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z w:val="21"/>
                <w:szCs w:val="21"/>
                <w:lang w:eastAsia="zh-CN"/>
              </w:rPr>
              <w:t>全尾砂大流量高浓度连续一键充填技术</w:t>
            </w:r>
          </w:p>
        </w:tc>
        <w:tc>
          <w:tcPr>
            <w:tcW w:w="0" w:type="auto"/>
            <w:tcBorders>
              <w:top w:val="nil"/>
              <w:left w:val="nil"/>
              <w:bottom w:val="single" w:color="auto" w:sz="4" w:space="0"/>
              <w:right w:val="single" w:color="auto" w:sz="4" w:space="0"/>
            </w:tcBorders>
            <w:shd w:val="clear" w:color="auto" w:fill="auto"/>
            <w:vAlign w:val="center"/>
          </w:tcPr>
          <w:p w14:paraId="41B2D1A5">
            <w:pPr>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z w:val="21"/>
                <w:szCs w:val="21"/>
                <w:lang w:eastAsia="zh-CN"/>
              </w:rPr>
              <w:t>该技术通过深锥浓密机、两段联合搅拌工艺和智能控制系统实现细粒级尾矿高效充填。系统采用全尾砂（粒径D50=19.17μm，浓度68%</w:t>
            </w:r>
            <w:r>
              <w:rPr>
                <w:rFonts w:hint="eastAsia" w:cs="方正仿宋_GB2312"/>
                <w:color w:val="auto"/>
                <w:sz w:val="21"/>
                <w:szCs w:val="21"/>
                <w:lang w:eastAsia="zh-CN"/>
              </w:rPr>
              <w:t>～</w:t>
            </w:r>
            <w:r>
              <w:rPr>
                <w:rFonts w:hint="eastAsia" w:ascii="方正仿宋_GB2312" w:hAnsi="方正仿宋_GB2312" w:eastAsia="方正仿宋_GB2312" w:cs="方正仿宋_GB2312"/>
                <w:color w:val="auto"/>
                <w:sz w:val="21"/>
                <w:szCs w:val="21"/>
                <w:lang w:eastAsia="zh-CN"/>
              </w:rPr>
              <w:t>70%），配以新型胶凝材料，单套充填流量可达180-220m³/h，24小时连续运行。依托智能管控平台，实时监测浓度、流量等参数，精准调控灰砂比（1:7至1:15）和调浓水添加量，实现“一键充填”自动化操作。</w:t>
            </w:r>
          </w:p>
        </w:tc>
        <w:tc>
          <w:tcPr>
            <w:tcW w:w="0" w:type="auto"/>
            <w:tcBorders>
              <w:top w:val="nil"/>
              <w:left w:val="nil"/>
              <w:bottom w:val="single" w:color="auto" w:sz="4" w:space="0"/>
              <w:right w:val="single" w:color="auto" w:sz="4" w:space="0"/>
            </w:tcBorders>
            <w:shd w:val="clear" w:color="auto" w:fill="auto"/>
            <w:vAlign w:val="center"/>
          </w:tcPr>
          <w:p w14:paraId="74672DA2">
            <w:pPr>
              <w:spacing w:after="0"/>
              <w:jc w:val="both"/>
              <w:rPr>
                <w:rFonts w:hint="eastAsia" w:ascii="方正仿宋_GB2312" w:hAnsi="方正仿宋_GB2312" w:eastAsia="方正仿宋_GB2312" w:cs="方正仿宋_GB2312"/>
                <w:color w:val="auto"/>
                <w:sz w:val="21"/>
                <w:szCs w:val="21"/>
                <w:lang w:eastAsia="zh-CN"/>
              </w:rPr>
            </w:pPr>
            <w:r>
              <w:rPr>
                <w:rFonts w:hint="eastAsia" w:ascii="方正仿宋_GB2312" w:hAnsi="方正仿宋_GB2312" w:eastAsia="方正仿宋_GB2312" w:cs="方正仿宋_GB2312"/>
                <w:b/>
                <w:bCs/>
                <w:color w:val="auto"/>
                <w:sz w:val="21"/>
                <w:szCs w:val="21"/>
                <w:lang w:eastAsia="zh-CN"/>
              </w:rPr>
              <w:t>关键技术</w:t>
            </w:r>
            <w:r>
              <w:rPr>
                <w:rFonts w:hint="eastAsia" w:ascii="方正仿宋_GB2312" w:hAnsi="方正仿宋_GB2312" w:eastAsia="方正仿宋_GB2312" w:cs="方正仿宋_GB2312"/>
                <w:color w:val="auto"/>
                <w:sz w:val="21"/>
                <w:szCs w:val="21"/>
                <w:lang w:eastAsia="zh-CN"/>
              </w:rPr>
              <w:t>：</w:t>
            </w:r>
          </w:p>
          <w:p w14:paraId="63FA31DF">
            <w:pPr>
              <w:spacing w:after="0"/>
              <w:jc w:val="both"/>
              <w:rPr>
                <w:rFonts w:hint="eastAsia" w:ascii="方正仿宋_GB2312" w:hAnsi="方正仿宋_GB2312" w:eastAsia="方正仿宋_GB2312" w:cs="方正仿宋_GB2312"/>
                <w:b/>
                <w:bCs/>
                <w:color w:val="auto"/>
                <w:sz w:val="21"/>
                <w:szCs w:val="21"/>
                <w:lang w:eastAsia="zh-CN"/>
              </w:rPr>
            </w:pPr>
            <w:r>
              <w:rPr>
                <w:rFonts w:hint="eastAsia" w:ascii="方正仿宋_GB2312" w:hAnsi="方正仿宋_GB2312" w:eastAsia="方正仿宋_GB2312" w:cs="方正仿宋_GB2312"/>
                <w:color w:val="auto"/>
                <w:sz w:val="21"/>
                <w:szCs w:val="21"/>
                <w:lang w:eastAsia="zh-CN"/>
              </w:rPr>
              <w:t>全尾砂大流量高浓度连续一键充填技术</w:t>
            </w:r>
            <w:r>
              <w:rPr>
                <w:rFonts w:hint="eastAsia" w:ascii="方正仿宋_GB2312" w:hAnsi="方正仿宋_GB2312" w:eastAsia="方正仿宋_GB2312" w:cs="方正仿宋_GB2312"/>
                <w:color w:val="auto"/>
                <w:sz w:val="21"/>
                <w:szCs w:val="21"/>
                <w:lang w:eastAsia="zh-CN"/>
              </w:rPr>
              <w:br w:type="textWrapping"/>
            </w:r>
            <w:r>
              <w:rPr>
                <w:rFonts w:hint="eastAsia" w:ascii="方正仿宋_GB2312" w:hAnsi="方正仿宋_GB2312" w:eastAsia="方正仿宋_GB2312" w:cs="方正仿宋_GB2312"/>
                <w:b/>
                <w:bCs/>
                <w:color w:val="auto"/>
                <w:sz w:val="21"/>
                <w:szCs w:val="21"/>
                <w:lang w:eastAsia="zh-CN"/>
              </w:rPr>
              <w:t>主要技术指标</w:t>
            </w:r>
            <w:r>
              <w:rPr>
                <w:rFonts w:hint="eastAsia" w:cs="方正仿宋_GB2312"/>
                <w:b/>
                <w:bCs/>
                <w:color w:val="auto"/>
                <w:sz w:val="21"/>
                <w:szCs w:val="21"/>
                <w:lang w:eastAsia="zh-CN"/>
              </w:rPr>
              <w:t>：</w:t>
            </w:r>
          </w:p>
          <w:p w14:paraId="4DBA7A6B">
            <w:pPr>
              <w:spacing w:after="0"/>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z w:val="21"/>
                <w:szCs w:val="21"/>
                <w:lang w:eastAsia="zh-CN"/>
              </w:rPr>
              <w:t>单系统充填流量180</w:t>
            </w:r>
            <w:r>
              <w:rPr>
                <w:rFonts w:hint="eastAsia" w:cs="方正仿宋_GB2312"/>
                <w:color w:val="auto"/>
                <w:sz w:val="21"/>
                <w:szCs w:val="21"/>
                <w:lang w:eastAsia="zh-CN"/>
              </w:rPr>
              <w:t>～</w:t>
            </w:r>
            <w:r>
              <w:rPr>
                <w:rFonts w:hint="eastAsia" w:ascii="方正仿宋_GB2312" w:hAnsi="方正仿宋_GB2312" w:eastAsia="方正仿宋_GB2312" w:cs="方正仿宋_GB2312"/>
                <w:color w:val="auto"/>
                <w:sz w:val="21"/>
                <w:szCs w:val="21"/>
                <w:lang w:eastAsia="zh-CN"/>
              </w:rPr>
              <w:t>220m³/h，支持24小时连续作业；一键充填自动化率100%，实时动态调节灰砂比（1:7至1:</w:t>
            </w:r>
            <w:r>
              <w:rPr>
                <w:rFonts w:hint="eastAsia" w:cs="方正仿宋_GB2312"/>
                <w:color w:val="auto"/>
                <w:sz w:val="21"/>
                <w:szCs w:val="21"/>
                <w:lang w:eastAsia="zh-CN"/>
              </w:rPr>
              <w:t>15）</w:t>
            </w:r>
            <w:r>
              <w:rPr>
                <w:rFonts w:hint="eastAsia" w:ascii="方正仿宋_GB2312" w:hAnsi="方正仿宋_GB2312" w:eastAsia="方正仿宋_GB2312" w:cs="方正仿宋_GB2312"/>
                <w:color w:val="auto"/>
                <w:sz w:val="21"/>
                <w:szCs w:val="21"/>
                <w:lang w:eastAsia="zh-CN"/>
              </w:rPr>
              <w:t>流量、补水量等，误差≤1%。与传统立式纱仓对比，减少了</w:t>
            </w:r>
            <w:r>
              <w:rPr>
                <w:rFonts w:hint="eastAsia" w:cs="方正仿宋_GB2312"/>
                <w:color w:val="auto"/>
                <w:sz w:val="21"/>
                <w:szCs w:val="21"/>
                <w:lang w:val="en-US" w:eastAsia="zh-CN"/>
              </w:rPr>
              <w:t>1</w:t>
            </w:r>
            <w:r>
              <w:rPr>
                <w:rFonts w:hint="eastAsia" w:ascii="方正仿宋_GB2312" w:hAnsi="方正仿宋_GB2312" w:eastAsia="方正仿宋_GB2312" w:cs="方正仿宋_GB2312"/>
                <w:color w:val="auto"/>
                <w:sz w:val="21"/>
                <w:szCs w:val="21"/>
                <w:lang w:eastAsia="zh-CN"/>
              </w:rPr>
              <w:t>座充填站和7套充填制备系统；充填浓度波动降低3%；胶凝材料为高炉水渣基材料，成本降低50%，包裹细颗粒能力更强，抗渗性能优。</w:t>
            </w:r>
          </w:p>
        </w:tc>
        <w:tc>
          <w:tcPr>
            <w:tcW w:w="0" w:type="auto"/>
            <w:tcBorders>
              <w:top w:val="nil"/>
              <w:left w:val="nil"/>
              <w:bottom w:val="single" w:color="auto" w:sz="4" w:space="0"/>
              <w:right w:val="single" w:color="auto" w:sz="4" w:space="0"/>
            </w:tcBorders>
            <w:shd w:val="clear" w:color="auto" w:fill="auto"/>
            <w:vAlign w:val="center"/>
          </w:tcPr>
          <w:p w14:paraId="6895899E">
            <w:pPr>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z w:val="21"/>
                <w:szCs w:val="21"/>
                <w:lang w:eastAsia="zh-CN"/>
              </w:rPr>
              <w:t>矿山细粒级尾矿</w:t>
            </w:r>
            <w:r>
              <w:rPr>
                <w:rFonts w:hint="eastAsia" w:cs="方正仿宋_GB2312"/>
                <w:color w:val="auto"/>
                <w:sz w:val="21"/>
                <w:szCs w:val="21"/>
                <w:lang w:val="en-US" w:eastAsia="zh-CN"/>
              </w:rPr>
              <w:t>综合利用</w:t>
            </w:r>
          </w:p>
        </w:tc>
      </w:tr>
      <w:tr w14:paraId="559B4633">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7411180">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14</w:t>
            </w:r>
          </w:p>
        </w:tc>
        <w:tc>
          <w:tcPr>
            <w:tcW w:w="0" w:type="auto"/>
            <w:tcBorders>
              <w:top w:val="nil"/>
              <w:left w:val="nil"/>
              <w:bottom w:val="single" w:color="auto" w:sz="4" w:space="0"/>
              <w:right w:val="single" w:color="auto" w:sz="4" w:space="0"/>
            </w:tcBorders>
            <w:shd w:val="clear" w:color="auto" w:fill="auto"/>
            <w:vAlign w:val="center"/>
          </w:tcPr>
          <w:p w14:paraId="6FD81A53">
            <w:pPr>
              <w:bidi w:val="0"/>
              <w:jc w:val="both"/>
              <w:rPr>
                <w:rFonts w:hint="eastAsia"/>
                <w:color w:val="auto"/>
                <w:lang w:val="en-US" w:eastAsia="zh-CN"/>
              </w:rPr>
            </w:pPr>
            <w:r>
              <w:rPr>
                <w:rFonts w:hint="eastAsia"/>
                <w:color w:val="auto"/>
              </w:rPr>
              <w:t>固废微波热解资源化利用技术与装备</w:t>
            </w:r>
          </w:p>
        </w:tc>
        <w:tc>
          <w:tcPr>
            <w:tcW w:w="0" w:type="auto"/>
            <w:tcBorders>
              <w:top w:val="nil"/>
              <w:left w:val="nil"/>
              <w:bottom w:val="single" w:color="auto" w:sz="4" w:space="0"/>
              <w:right w:val="single" w:color="auto" w:sz="4" w:space="0"/>
            </w:tcBorders>
            <w:shd w:val="clear" w:color="auto" w:fill="auto"/>
            <w:vAlign w:val="center"/>
          </w:tcPr>
          <w:p w14:paraId="0E9CD637">
            <w:pPr>
              <w:bidi w:val="0"/>
              <w:jc w:val="both"/>
              <w:rPr>
                <w:rFonts w:hint="eastAsia"/>
                <w:color w:val="auto"/>
                <w:lang w:val="en-US" w:eastAsia="zh-CN"/>
              </w:rPr>
            </w:pPr>
            <w:r>
              <w:rPr>
                <w:rFonts w:hint="eastAsia"/>
                <w:color w:val="auto"/>
                <w:lang w:val="en-US" w:eastAsia="zh-CN"/>
              </w:rPr>
              <w:t>该设备</w:t>
            </w:r>
            <w:r>
              <w:rPr>
                <w:rFonts w:hint="eastAsia"/>
                <w:color w:val="auto"/>
              </w:rPr>
              <w:t>以连续阶梯式微波多级热解为核心，</w:t>
            </w:r>
            <w:r>
              <w:rPr>
                <w:rFonts w:hint="eastAsia"/>
                <w:color w:val="auto"/>
                <w:lang w:val="en-US" w:eastAsia="zh-CN"/>
              </w:rPr>
              <w:t>通过</w:t>
            </w:r>
            <w:r>
              <w:rPr>
                <w:rFonts w:hint="eastAsia"/>
                <w:color w:val="auto"/>
              </w:rPr>
              <w:t>上料系统、微波热解析系统、冷却系统、卸料系统、尾气处理系统、余热回收系统等</w:t>
            </w:r>
            <w:r>
              <w:rPr>
                <w:rFonts w:hint="eastAsia"/>
                <w:color w:val="auto"/>
                <w:lang w:val="en-US" w:eastAsia="zh-CN"/>
              </w:rPr>
              <w:t>过程，</w:t>
            </w:r>
            <w:r>
              <w:rPr>
                <w:rFonts w:hint="eastAsia"/>
                <w:color w:val="auto"/>
              </w:rPr>
              <w:t>使物料中的有机类物质不断蒸发、解析出来，固体产物满足处理指标要求。</w:t>
            </w:r>
            <w:r>
              <w:rPr>
                <w:rFonts w:hint="eastAsia"/>
                <w:color w:val="auto"/>
                <w:lang w:val="en-US" w:eastAsia="zh-CN"/>
              </w:rPr>
              <w:t>可应用于食品、化工、医药、生物发酵等行业的废盐处置、废旧活性炭再生。</w:t>
            </w:r>
          </w:p>
        </w:tc>
        <w:tc>
          <w:tcPr>
            <w:tcW w:w="0" w:type="auto"/>
            <w:tcBorders>
              <w:top w:val="nil"/>
              <w:left w:val="nil"/>
              <w:bottom w:val="single" w:color="auto" w:sz="4" w:space="0"/>
              <w:right w:val="single" w:color="auto" w:sz="4" w:space="0"/>
            </w:tcBorders>
            <w:shd w:val="clear" w:color="auto" w:fill="auto"/>
            <w:vAlign w:val="center"/>
          </w:tcPr>
          <w:p w14:paraId="139F41D4">
            <w:pPr>
              <w:bidi w:val="0"/>
              <w:jc w:val="both"/>
              <w:rPr>
                <w:rFonts w:hint="eastAsia"/>
                <w:b/>
                <w:bCs/>
                <w:color w:val="auto"/>
              </w:rPr>
            </w:pPr>
            <w:r>
              <w:rPr>
                <w:rFonts w:hint="eastAsia"/>
                <w:b/>
                <w:bCs/>
                <w:color w:val="auto"/>
              </w:rPr>
              <w:t>关键技术：</w:t>
            </w:r>
          </w:p>
          <w:p w14:paraId="0877EF1E">
            <w:pPr>
              <w:bidi w:val="0"/>
              <w:jc w:val="both"/>
              <w:rPr>
                <w:rFonts w:hint="eastAsia"/>
                <w:color w:val="auto"/>
                <w:lang w:eastAsia="zh-CN"/>
              </w:rPr>
            </w:pPr>
            <w:r>
              <w:rPr>
                <w:rFonts w:hint="eastAsia"/>
                <w:color w:val="auto"/>
              </w:rPr>
              <w:t>电磁仿真模拟与计算</w:t>
            </w:r>
            <w:r>
              <w:rPr>
                <w:rFonts w:hint="eastAsia"/>
                <w:color w:val="auto"/>
                <w:lang w:val="en-US" w:eastAsia="zh-CN"/>
              </w:rPr>
              <w:t>技术</w:t>
            </w:r>
            <w:r>
              <w:rPr>
                <w:rFonts w:hint="eastAsia"/>
                <w:color w:val="auto"/>
                <w:lang w:eastAsia="zh-CN"/>
              </w:rPr>
              <w:t>；高温传热、传质、传动技术；电磁屏蔽工艺与技术。</w:t>
            </w:r>
          </w:p>
          <w:p w14:paraId="69892C33">
            <w:pPr>
              <w:bidi w:val="0"/>
              <w:jc w:val="both"/>
              <w:rPr>
                <w:rFonts w:hint="eastAsia"/>
                <w:b/>
                <w:bCs/>
                <w:color w:val="auto"/>
              </w:rPr>
            </w:pPr>
            <w:r>
              <w:rPr>
                <w:rFonts w:hint="eastAsia"/>
                <w:b/>
                <w:bCs/>
                <w:color w:val="auto"/>
              </w:rPr>
              <w:t>主要技术指标：</w:t>
            </w:r>
          </w:p>
          <w:p w14:paraId="44AFA91E">
            <w:pPr>
              <w:bidi w:val="0"/>
              <w:jc w:val="both"/>
              <w:rPr>
                <w:rFonts w:hint="eastAsia"/>
                <w:color w:val="auto"/>
                <w:lang w:val="en-US" w:eastAsia="zh-CN"/>
              </w:rPr>
            </w:pPr>
            <w:r>
              <w:rPr>
                <w:rFonts w:hint="eastAsia"/>
                <w:color w:val="auto"/>
              </w:rPr>
              <w:t>能耗</w:t>
            </w:r>
            <w:r>
              <w:rPr>
                <w:rFonts w:hint="eastAsia"/>
                <w:color w:val="auto"/>
                <w:lang w:val="en-US" w:eastAsia="zh-CN"/>
              </w:rPr>
              <w:t>30</w:t>
            </w:r>
            <w:r>
              <w:rPr>
                <w:rFonts w:hint="eastAsia"/>
                <w:color w:val="auto"/>
              </w:rPr>
              <w:t>0</w:t>
            </w:r>
            <w:r>
              <w:rPr>
                <w:rFonts w:hint="eastAsia"/>
                <w:color w:val="auto"/>
                <w:lang w:val="en-US" w:eastAsia="zh-CN"/>
              </w:rPr>
              <w:t>-500</w:t>
            </w:r>
            <w:r>
              <w:rPr>
                <w:rFonts w:hint="eastAsia"/>
                <w:color w:val="auto"/>
              </w:rPr>
              <w:t>kWh/t；再生活性炭吸附容量恢复率≥90%，炭损率</w:t>
            </w:r>
            <w:r>
              <w:rPr>
                <w:rFonts w:hint="eastAsia"/>
                <w:color w:val="auto"/>
                <w:lang w:val="en-US" w:eastAsia="zh-CN"/>
              </w:rPr>
              <w:t>≤1</w:t>
            </w:r>
            <w:r>
              <w:rPr>
                <w:rFonts w:hint="eastAsia"/>
                <w:color w:val="auto"/>
              </w:rPr>
              <w:t>0%；</w:t>
            </w:r>
            <w:r>
              <w:rPr>
                <w:rFonts w:hint="eastAsia"/>
                <w:color w:val="auto"/>
                <w:lang w:val="en-US" w:eastAsia="zh-CN"/>
              </w:rPr>
              <w:t>尾气量少；撬装化、占地面积小</w:t>
            </w:r>
            <w:r>
              <w:rPr>
                <w:rFonts w:hint="eastAsia"/>
                <w:color w:val="auto"/>
                <w:lang w:eastAsia="zh-CN"/>
              </w:rPr>
              <w:t>；</w:t>
            </w:r>
            <w:r>
              <w:rPr>
                <w:rFonts w:hint="eastAsia"/>
                <w:color w:val="auto"/>
              </w:rPr>
              <w:t>处理后盐样符合相关国家污染物排放</w:t>
            </w:r>
            <w:r>
              <w:rPr>
                <w:rFonts w:hint="eastAsia"/>
                <w:color w:val="auto"/>
                <w:lang w:eastAsia="zh-CN"/>
              </w:rPr>
              <w:t>（</w:t>
            </w:r>
            <w:r>
              <w:rPr>
                <w:rFonts w:hint="eastAsia"/>
                <w:color w:val="auto"/>
              </w:rPr>
              <w:t>控制</w:t>
            </w:r>
            <w:r>
              <w:rPr>
                <w:rFonts w:hint="eastAsia"/>
                <w:color w:val="auto"/>
                <w:lang w:eastAsia="zh-CN"/>
              </w:rPr>
              <w:t>）</w:t>
            </w:r>
            <w:r>
              <w:rPr>
                <w:rFonts w:hint="eastAsia"/>
                <w:color w:val="auto"/>
              </w:rPr>
              <w:t>标准或技术规范要求</w:t>
            </w:r>
            <w:r>
              <w:rPr>
                <w:rFonts w:hint="eastAsia"/>
                <w:color w:val="auto"/>
                <w:lang w:val="en-US" w:eastAsia="zh-CN"/>
              </w:rPr>
              <w:t>。</w:t>
            </w:r>
          </w:p>
        </w:tc>
        <w:tc>
          <w:tcPr>
            <w:tcW w:w="0" w:type="auto"/>
            <w:tcBorders>
              <w:top w:val="nil"/>
              <w:left w:val="nil"/>
              <w:bottom w:val="single" w:color="auto" w:sz="4" w:space="0"/>
              <w:right w:val="single" w:color="auto" w:sz="4" w:space="0"/>
            </w:tcBorders>
            <w:shd w:val="clear" w:color="auto" w:fill="auto"/>
            <w:vAlign w:val="center"/>
          </w:tcPr>
          <w:p w14:paraId="7473A09E">
            <w:pPr>
              <w:bidi w:val="0"/>
              <w:jc w:val="both"/>
              <w:rPr>
                <w:rFonts w:hint="eastAsia" w:eastAsia="方正仿宋_GB2312"/>
                <w:color w:val="auto"/>
                <w:lang w:val="en-US" w:eastAsia="zh-CN"/>
              </w:rPr>
            </w:pPr>
            <w:r>
              <w:rPr>
                <w:rFonts w:hint="eastAsia"/>
                <w:color w:val="auto"/>
                <w:lang w:val="en-US" w:eastAsia="zh-CN"/>
              </w:rPr>
              <w:t>粉末活性炭再生、颗粒活性炭再生、</w:t>
            </w:r>
            <w:r>
              <w:rPr>
                <w:rFonts w:hint="eastAsia"/>
                <w:color w:val="auto"/>
              </w:rPr>
              <w:t>化工废盐处置</w:t>
            </w:r>
            <w:r>
              <w:rPr>
                <w:rFonts w:hint="eastAsia"/>
                <w:color w:val="auto"/>
                <w:lang w:val="en-US" w:eastAsia="zh-CN"/>
              </w:rPr>
              <w:t>及</w:t>
            </w:r>
            <w:r>
              <w:rPr>
                <w:rFonts w:hint="eastAsia"/>
                <w:color w:val="auto"/>
              </w:rPr>
              <w:t>其他</w:t>
            </w:r>
            <w:r>
              <w:rPr>
                <w:rFonts w:hint="eastAsia"/>
                <w:color w:val="auto"/>
                <w:lang w:val="en-US" w:eastAsia="zh-CN"/>
              </w:rPr>
              <w:t>有机物污染的</w:t>
            </w:r>
            <w:r>
              <w:rPr>
                <w:rFonts w:hint="eastAsia"/>
                <w:color w:val="auto"/>
              </w:rPr>
              <w:t>固废</w:t>
            </w:r>
            <w:r>
              <w:rPr>
                <w:rFonts w:hint="eastAsia"/>
                <w:color w:val="auto"/>
                <w:lang w:val="en-US" w:eastAsia="zh-CN"/>
              </w:rPr>
              <w:t>利用</w:t>
            </w:r>
          </w:p>
        </w:tc>
      </w:tr>
      <w:tr w14:paraId="33C3F879">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05F6001">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15</w:t>
            </w:r>
          </w:p>
        </w:tc>
        <w:tc>
          <w:tcPr>
            <w:tcW w:w="0" w:type="auto"/>
            <w:tcBorders>
              <w:top w:val="nil"/>
              <w:left w:val="nil"/>
              <w:bottom w:val="single" w:color="auto" w:sz="4" w:space="0"/>
              <w:right w:val="single" w:color="auto" w:sz="4" w:space="0"/>
            </w:tcBorders>
            <w:shd w:val="clear" w:color="auto" w:fill="auto"/>
            <w:vAlign w:val="center"/>
          </w:tcPr>
          <w:p w14:paraId="297AAE06">
            <w:pPr>
              <w:bidi w:val="0"/>
              <w:jc w:val="both"/>
              <w:rPr>
                <w:rFonts w:hint="eastAsia"/>
                <w:color w:val="auto"/>
                <w:lang w:val="en-US" w:eastAsia="zh-CN"/>
              </w:rPr>
            </w:pPr>
            <w:r>
              <w:rPr>
                <w:rFonts w:hint="eastAsia"/>
                <w:color w:val="auto"/>
                <w:lang w:val="en-US" w:eastAsia="zh-CN"/>
              </w:rPr>
              <w:t>钢铁冶金除尘灰回转窑碳基直接还原铁技术</w:t>
            </w:r>
          </w:p>
        </w:tc>
        <w:tc>
          <w:tcPr>
            <w:tcW w:w="0" w:type="auto"/>
            <w:tcBorders>
              <w:top w:val="nil"/>
              <w:left w:val="nil"/>
              <w:bottom w:val="single" w:color="auto" w:sz="4" w:space="0"/>
              <w:right w:val="single" w:color="auto" w:sz="4" w:space="0"/>
            </w:tcBorders>
            <w:shd w:val="clear" w:color="auto" w:fill="auto"/>
            <w:vAlign w:val="center"/>
          </w:tcPr>
          <w:p w14:paraId="313A0D1E">
            <w:pPr>
              <w:bidi w:val="0"/>
              <w:jc w:val="both"/>
              <w:rPr>
                <w:rFonts w:hint="eastAsia"/>
                <w:color w:val="auto"/>
                <w:lang w:eastAsia="zh-CN"/>
              </w:rPr>
            </w:pPr>
            <w:r>
              <w:rPr>
                <w:rFonts w:hint="eastAsia"/>
                <w:color w:val="auto"/>
              </w:rPr>
              <w:t>钢铁在生产过程中会产生含铁、碳、锌等有价资源的</w:t>
            </w:r>
            <w:r>
              <w:rPr>
                <w:rFonts w:hint="eastAsia"/>
                <w:color w:val="auto"/>
                <w:lang w:val="en-US" w:eastAsia="zh-CN"/>
              </w:rPr>
              <w:t>尘泥</w:t>
            </w:r>
            <w:r>
              <w:rPr>
                <w:rFonts w:hint="eastAsia"/>
                <w:color w:val="auto"/>
              </w:rPr>
              <w:t>，</w:t>
            </w:r>
            <w:r>
              <w:rPr>
                <w:rFonts w:hint="eastAsia"/>
                <w:color w:val="auto"/>
                <w:lang w:val="en-US" w:eastAsia="zh-CN"/>
              </w:rPr>
              <w:t>其中</w:t>
            </w:r>
            <w:r>
              <w:rPr>
                <w:rFonts w:hint="eastAsia"/>
                <w:color w:val="auto"/>
              </w:rPr>
              <w:t>含锌的粉尘会对高炉系统造成不利影响</w:t>
            </w:r>
            <w:r>
              <w:rPr>
                <w:rFonts w:hint="eastAsia"/>
                <w:color w:val="auto"/>
                <w:lang w:eastAsia="zh-CN"/>
              </w:rPr>
              <w:t>，</w:t>
            </w:r>
            <w:r>
              <w:rPr>
                <w:rFonts w:hint="eastAsia"/>
                <w:color w:val="auto"/>
                <w:lang w:val="en-US" w:eastAsia="zh-CN"/>
              </w:rPr>
              <w:t>不能直接利用</w:t>
            </w:r>
            <w:r>
              <w:rPr>
                <w:rFonts w:hint="eastAsia"/>
                <w:color w:val="auto"/>
              </w:rPr>
              <w:t>。采用除尘灰回转窑碳基直接还原铁热送转炉炼钢技术可以充分利用碳元素</w:t>
            </w:r>
            <w:r>
              <w:rPr>
                <w:rFonts w:hint="eastAsia"/>
                <w:color w:val="auto"/>
                <w:lang w:val="en-US" w:eastAsia="zh-CN"/>
              </w:rPr>
              <w:t>作为还原剂</w:t>
            </w:r>
            <w:r>
              <w:rPr>
                <w:rFonts w:hint="eastAsia"/>
                <w:color w:val="auto"/>
              </w:rPr>
              <w:t>，</w:t>
            </w:r>
            <w:r>
              <w:rPr>
                <w:rFonts w:hint="eastAsia"/>
                <w:color w:val="auto"/>
                <w:lang w:val="en-US" w:eastAsia="zh-CN"/>
              </w:rPr>
              <w:t>充分</w:t>
            </w:r>
            <w:r>
              <w:rPr>
                <w:rFonts w:hint="eastAsia"/>
                <w:color w:val="auto"/>
              </w:rPr>
              <w:t>还原铁元素热送转炉炼钢使用，</w:t>
            </w:r>
            <w:r>
              <w:rPr>
                <w:rFonts w:hint="eastAsia"/>
                <w:color w:val="auto"/>
                <w:lang w:val="en-US" w:eastAsia="zh-CN"/>
              </w:rPr>
              <w:t>高效</w:t>
            </w:r>
            <w:r>
              <w:rPr>
                <w:rFonts w:hint="eastAsia"/>
                <w:color w:val="auto"/>
              </w:rPr>
              <w:t>提取锌元素外卖、副产饱和蒸汽，实现除尘灰固废资源高效利用</w:t>
            </w:r>
            <w:r>
              <w:rPr>
                <w:rFonts w:hint="eastAsia"/>
                <w:color w:val="auto"/>
                <w:lang w:eastAsia="zh-CN"/>
              </w:rPr>
              <w:t>。</w:t>
            </w:r>
          </w:p>
          <w:p w14:paraId="0B1E4D69">
            <w:pPr>
              <w:bidi w:val="0"/>
              <w:jc w:val="both"/>
              <w:rPr>
                <w:rFonts w:hint="eastAsia"/>
                <w:color w:val="auto"/>
              </w:rPr>
            </w:pPr>
          </w:p>
          <w:p w14:paraId="5323072F">
            <w:pPr>
              <w:bidi w:val="0"/>
              <w:jc w:val="both"/>
              <w:rPr>
                <w:rFonts w:hint="eastAsia"/>
                <w:color w:val="auto"/>
                <w:lang w:val="en-US" w:eastAsia="zh-CN"/>
              </w:rPr>
            </w:pPr>
          </w:p>
        </w:tc>
        <w:tc>
          <w:tcPr>
            <w:tcW w:w="0" w:type="auto"/>
            <w:tcBorders>
              <w:top w:val="nil"/>
              <w:left w:val="nil"/>
              <w:bottom w:val="single" w:color="auto" w:sz="4" w:space="0"/>
              <w:right w:val="single" w:color="auto" w:sz="4" w:space="0"/>
            </w:tcBorders>
            <w:shd w:val="clear" w:color="auto" w:fill="auto"/>
            <w:vAlign w:val="center"/>
          </w:tcPr>
          <w:p w14:paraId="6FBBA874">
            <w:pPr>
              <w:bidi w:val="0"/>
              <w:jc w:val="both"/>
              <w:rPr>
                <w:rFonts w:hint="eastAsia"/>
                <w:b/>
                <w:bCs/>
                <w:color w:val="auto"/>
              </w:rPr>
            </w:pPr>
            <w:r>
              <w:rPr>
                <w:rFonts w:hint="eastAsia"/>
                <w:b/>
                <w:bCs/>
                <w:color w:val="auto"/>
              </w:rPr>
              <w:t>关键技术：</w:t>
            </w:r>
          </w:p>
          <w:p w14:paraId="21E16D8F">
            <w:pPr>
              <w:bidi w:val="0"/>
              <w:jc w:val="both"/>
              <w:rPr>
                <w:rFonts w:hint="eastAsia"/>
                <w:color w:val="auto"/>
                <w:lang w:val="en-US" w:eastAsia="en-US"/>
              </w:rPr>
            </w:pPr>
            <w:r>
              <w:rPr>
                <w:rFonts w:hint="eastAsia"/>
                <w:color w:val="auto"/>
                <w:lang w:val="en-US" w:eastAsia="zh-CN"/>
              </w:rPr>
              <w:t>1、</w:t>
            </w:r>
            <w:r>
              <w:rPr>
                <w:rFonts w:hint="eastAsia"/>
                <w:color w:val="auto"/>
                <w:lang w:val="en-US" w:eastAsia="en-US"/>
              </w:rPr>
              <w:t>碳基还原剂定向活化，采用</w:t>
            </w:r>
            <w:r>
              <w:rPr>
                <w:rFonts w:hint="eastAsia"/>
                <w:color w:val="auto"/>
                <w:lang w:val="en-US" w:eastAsia="zh-CN"/>
              </w:rPr>
              <w:t>配加</w:t>
            </w:r>
            <w:r>
              <w:rPr>
                <w:rFonts w:hint="eastAsia"/>
                <w:color w:val="auto"/>
                <w:lang w:val="en-US" w:eastAsia="en-US"/>
              </w:rPr>
              <w:t>改性生物炭、焦炉除尘灰及含碳量较高的尘泥，将还原效率提升40%</w:t>
            </w:r>
            <w:r>
              <w:rPr>
                <w:rFonts w:hint="eastAsia"/>
                <w:color w:val="auto"/>
                <w:lang w:val="en-US" w:eastAsia="zh-CN"/>
              </w:rPr>
              <w:t>，</w:t>
            </w:r>
            <w:r>
              <w:rPr>
                <w:rFonts w:hint="eastAsia"/>
                <w:color w:val="auto"/>
                <w:lang w:val="en-US" w:eastAsia="en-US"/>
              </w:rPr>
              <w:t>二氧化碳排放降低65%；</w:t>
            </w:r>
          </w:p>
          <w:p w14:paraId="3D303F92">
            <w:pPr>
              <w:bidi w:val="0"/>
              <w:jc w:val="both"/>
              <w:rPr>
                <w:rFonts w:hint="eastAsia"/>
                <w:color w:val="auto"/>
                <w:lang w:val="en-US" w:eastAsia="en-US"/>
              </w:rPr>
            </w:pPr>
            <w:r>
              <w:rPr>
                <w:rFonts w:hint="eastAsia"/>
                <w:color w:val="auto"/>
                <w:lang w:val="en-US" w:eastAsia="zh-CN"/>
              </w:rPr>
              <w:t>2、</w:t>
            </w:r>
            <w:r>
              <w:rPr>
                <w:rFonts w:hint="eastAsia"/>
                <w:color w:val="auto"/>
                <w:lang w:val="en-US" w:eastAsia="en-US"/>
              </w:rPr>
              <w:t>多金属分步提取工艺，建立“低温脱锌</w:t>
            </w:r>
            <w:r>
              <w:rPr>
                <w:rFonts w:hint="eastAsia"/>
                <w:color w:val="auto"/>
                <w:lang w:val="en-US" w:eastAsia="zh-CN"/>
              </w:rPr>
              <w:t>－</w:t>
            </w:r>
            <w:r>
              <w:rPr>
                <w:rFonts w:hint="eastAsia"/>
                <w:color w:val="auto"/>
                <w:lang w:val="en-US" w:eastAsia="en-US"/>
              </w:rPr>
              <w:t>中温</w:t>
            </w:r>
            <w:r>
              <w:rPr>
                <w:rFonts w:hint="eastAsia"/>
                <w:color w:val="auto"/>
                <w:lang w:val="en-US" w:eastAsia="zh-CN"/>
              </w:rPr>
              <w:t>还原</w:t>
            </w:r>
            <w:r>
              <w:rPr>
                <w:rFonts w:hint="eastAsia"/>
                <w:color w:val="auto"/>
                <w:lang w:val="en-US" w:eastAsia="en-US"/>
              </w:rPr>
              <w:t>铁”的精准温控模型，锌挥发率和金属铁回收率大幅提升；</w:t>
            </w:r>
          </w:p>
          <w:p w14:paraId="1AEF9BEA">
            <w:pPr>
              <w:bidi w:val="0"/>
              <w:jc w:val="both"/>
              <w:rPr>
                <w:rFonts w:hint="eastAsia"/>
                <w:color w:val="auto"/>
                <w:lang w:val="en-US" w:eastAsia="en-US"/>
              </w:rPr>
            </w:pPr>
            <w:r>
              <w:rPr>
                <w:rFonts w:hint="eastAsia"/>
                <w:color w:val="auto"/>
                <w:lang w:val="en-US" w:eastAsia="zh-CN"/>
              </w:rPr>
              <w:t>3、</w:t>
            </w:r>
            <w:r>
              <w:rPr>
                <w:rFonts w:hint="eastAsia"/>
                <w:color w:val="auto"/>
                <w:lang w:val="en-US" w:eastAsia="en-US"/>
              </w:rPr>
              <w:t>过程能效优化，通过精准配料实现入窑物料</w:t>
            </w:r>
            <w:r>
              <w:rPr>
                <w:rFonts w:hint="eastAsia"/>
                <w:color w:val="auto"/>
                <w:lang w:val="en-US" w:eastAsia="zh-CN"/>
              </w:rPr>
              <w:t>成分</w:t>
            </w:r>
            <w:r>
              <w:rPr>
                <w:rFonts w:hint="eastAsia"/>
                <w:color w:val="auto"/>
                <w:lang w:val="en-US" w:eastAsia="en-US"/>
              </w:rPr>
              <w:t>稳定，</w:t>
            </w:r>
            <w:r>
              <w:rPr>
                <w:rFonts w:hint="eastAsia"/>
                <w:color w:val="auto"/>
                <w:lang w:val="en-US" w:eastAsia="zh-CN"/>
              </w:rPr>
              <w:t>充分回收利用烟气余热，</w:t>
            </w:r>
            <w:r>
              <w:rPr>
                <w:rFonts w:hint="eastAsia"/>
                <w:color w:val="auto"/>
                <w:lang w:val="en-US" w:eastAsia="en-US"/>
              </w:rPr>
              <w:t>系统能耗较传统工艺下降60%。</w:t>
            </w:r>
          </w:p>
          <w:p w14:paraId="5A4BBECA">
            <w:pPr>
              <w:bidi w:val="0"/>
              <w:jc w:val="both"/>
              <w:rPr>
                <w:rFonts w:hint="eastAsia"/>
                <w:b/>
                <w:bCs/>
                <w:color w:val="auto"/>
              </w:rPr>
            </w:pPr>
            <w:r>
              <w:rPr>
                <w:rFonts w:hint="eastAsia"/>
                <w:b/>
                <w:bCs/>
                <w:color w:val="auto"/>
              </w:rPr>
              <w:t>主要技术指标：</w:t>
            </w:r>
          </w:p>
          <w:p w14:paraId="2376E260">
            <w:pPr>
              <w:bidi w:val="0"/>
              <w:jc w:val="both"/>
              <w:rPr>
                <w:rFonts w:hint="eastAsia"/>
                <w:color w:val="auto"/>
                <w:lang w:val="en-US" w:eastAsia="zh-CN"/>
              </w:rPr>
            </w:pPr>
            <w:r>
              <w:rPr>
                <w:rFonts w:hint="eastAsia"/>
                <w:color w:val="auto"/>
              </w:rPr>
              <w:t>氧化锌脱除率超过99.9%</w:t>
            </w:r>
            <w:r>
              <w:rPr>
                <w:rFonts w:hint="eastAsia"/>
                <w:color w:val="auto"/>
                <w:lang w:eastAsia="zh-CN"/>
              </w:rPr>
              <w:t>，</w:t>
            </w:r>
            <w:r>
              <w:rPr>
                <w:rFonts w:hint="eastAsia"/>
                <w:color w:val="auto"/>
                <w:lang w:val="en-US" w:eastAsia="zh-CN"/>
              </w:rPr>
              <w:t>氧化锌含量＞60%</w:t>
            </w:r>
            <w:r>
              <w:rPr>
                <w:rFonts w:hint="eastAsia"/>
                <w:color w:val="auto"/>
                <w:lang w:eastAsia="zh-CN"/>
              </w:rPr>
              <w:t>；</w:t>
            </w:r>
            <w:r>
              <w:rPr>
                <w:rFonts w:hint="eastAsia"/>
                <w:color w:val="auto"/>
              </w:rPr>
              <w:t>直接还原铁球团全铁品位&gt;60%（金属化率&gt;</w:t>
            </w:r>
            <w:r>
              <w:rPr>
                <w:rFonts w:hint="eastAsia"/>
                <w:color w:val="auto"/>
                <w:lang w:val="en-US" w:eastAsia="zh-CN"/>
              </w:rPr>
              <w:t>70%）；</w:t>
            </w:r>
            <w:r>
              <w:rPr>
                <w:rFonts w:hint="eastAsia"/>
                <w:color w:val="auto"/>
              </w:rPr>
              <w:t>单位产品综合能耗&lt;85kgce/t</w:t>
            </w:r>
            <w:r>
              <w:rPr>
                <w:rFonts w:hint="eastAsia"/>
                <w:color w:val="auto"/>
                <w:lang w:eastAsia="zh-CN"/>
              </w:rPr>
              <w:t>。</w:t>
            </w:r>
          </w:p>
        </w:tc>
        <w:tc>
          <w:tcPr>
            <w:tcW w:w="0" w:type="auto"/>
            <w:tcBorders>
              <w:top w:val="nil"/>
              <w:left w:val="nil"/>
              <w:bottom w:val="single" w:color="auto" w:sz="4" w:space="0"/>
              <w:right w:val="single" w:color="auto" w:sz="4" w:space="0"/>
            </w:tcBorders>
            <w:shd w:val="clear" w:color="auto" w:fill="auto"/>
            <w:vAlign w:val="center"/>
          </w:tcPr>
          <w:p w14:paraId="7010D4E2">
            <w:pPr>
              <w:bidi w:val="0"/>
              <w:jc w:val="both"/>
              <w:rPr>
                <w:rFonts w:hint="eastAsia"/>
                <w:color w:val="auto"/>
                <w:lang w:val="en-US" w:eastAsia="zh-CN"/>
              </w:rPr>
            </w:pPr>
            <w:r>
              <w:rPr>
                <w:rFonts w:hint="eastAsia"/>
                <w:color w:val="auto"/>
                <w:lang w:val="en-US" w:eastAsia="zh-CN"/>
              </w:rPr>
              <w:t>各类含铁、含锌、含碳尘泥的综合回收利用</w:t>
            </w:r>
          </w:p>
        </w:tc>
      </w:tr>
      <w:tr w14:paraId="19B64ECA">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5069144">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16</w:t>
            </w:r>
          </w:p>
        </w:tc>
        <w:tc>
          <w:tcPr>
            <w:tcW w:w="0" w:type="auto"/>
            <w:tcBorders>
              <w:top w:val="nil"/>
              <w:left w:val="nil"/>
              <w:bottom w:val="single" w:color="auto" w:sz="4" w:space="0"/>
              <w:right w:val="single" w:color="auto" w:sz="4" w:space="0"/>
            </w:tcBorders>
            <w:shd w:val="clear" w:color="auto" w:fill="auto"/>
            <w:vAlign w:val="center"/>
          </w:tcPr>
          <w:p w14:paraId="25D25D7D">
            <w:pPr>
              <w:bidi w:val="0"/>
              <w:jc w:val="both"/>
              <w:rPr>
                <w:rFonts w:hint="eastAsia"/>
                <w:color w:val="auto"/>
                <w:lang w:val="en-US" w:eastAsia="zh-CN"/>
              </w:rPr>
            </w:pPr>
            <w:r>
              <w:rPr>
                <w:rFonts w:hint="eastAsia"/>
                <w:color w:val="auto"/>
                <w:lang w:val="en-US" w:eastAsia="zh-CN"/>
              </w:rPr>
              <w:t>涂料废渣资源化利用技术与自动化生产线</w:t>
            </w:r>
          </w:p>
        </w:tc>
        <w:tc>
          <w:tcPr>
            <w:tcW w:w="0" w:type="auto"/>
            <w:tcBorders>
              <w:top w:val="nil"/>
              <w:left w:val="nil"/>
              <w:bottom w:val="single" w:color="auto" w:sz="4" w:space="0"/>
              <w:right w:val="single" w:color="auto" w:sz="4" w:space="0"/>
            </w:tcBorders>
            <w:shd w:val="clear" w:color="auto" w:fill="auto"/>
            <w:vAlign w:val="center"/>
          </w:tcPr>
          <w:p w14:paraId="42A51AF8">
            <w:pPr>
              <w:bidi w:val="0"/>
              <w:jc w:val="both"/>
              <w:rPr>
                <w:rFonts w:hint="eastAsia"/>
                <w:color w:val="auto"/>
                <w:lang w:val="en-US" w:eastAsia="zh-CN"/>
              </w:rPr>
            </w:pPr>
            <w:r>
              <w:rPr>
                <w:rFonts w:hint="eastAsia"/>
                <w:color w:val="auto"/>
                <w:lang w:val="en-US" w:eastAsia="zh-CN"/>
              </w:rPr>
              <w:t>实现了漆渣的多级破碎、脱水、无害化处理、超细粉碎、表面改性等过程的连续化、自动化运行及废气、废水在线收集、处理，获得了在保持涂料废渣中羟基、环氧基等基团的活性基础上再生的关键工艺参数，制备了40目～1000目高分子树脂复合固体粉末，实现了涂料废渣全物理过程再生的工业化生产，生产线年处理能力达到20000吨。</w:t>
            </w:r>
          </w:p>
        </w:tc>
        <w:tc>
          <w:tcPr>
            <w:tcW w:w="0" w:type="auto"/>
            <w:tcBorders>
              <w:top w:val="nil"/>
              <w:left w:val="nil"/>
              <w:bottom w:val="single" w:color="auto" w:sz="4" w:space="0"/>
              <w:right w:val="single" w:color="auto" w:sz="4" w:space="0"/>
            </w:tcBorders>
            <w:shd w:val="clear" w:color="auto" w:fill="auto"/>
            <w:vAlign w:val="center"/>
          </w:tcPr>
          <w:p w14:paraId="71EB6E87">
            <w:pPr>
              <w:bidi w:val="0"/>
              <w:jc w:val="both"/>
              <w:rPr>
                <w:rFonts w:hint="eastAsia"/>
                <w:b/>
                <w:bCs/>
                <w:color w:val="auto"/>
                <w:lang w:val="en-US" w:eastAsia="zh-CN"/>
              </w:rPr>
            </w:pPr>
            <w:r>
              <w:rPr>
                <w:rFonts w:hint="eastAsia"/>
                <w:b/>
                <w:bCs/>
                <w:color w:val="auto"/>
                <w:lang w:val="en-US" w:eastAsia="zh-CN"/>
              </w:rPr>
              <w:t>关键技术：</w:t>
            </w:r>
          </w:p>
          <w:p w14:paraId="4E5A65A1">
            <w:pPr>
              <w:bidi w:val="0"/>
              <w:jc w:val="both"/>
              <w:rPr>
                <w:rFonts w:hint="eastAsia"/>
                <w:color w:val="auto"/>
                <w:lang w:val="en-US" w:eastAsia="zh-CN"/>
              </w:rPr>
            </w:pPr>
            <w:r>
              <w:rPr>
                <w:rFonts w:hint="eastAsia"/>
                <w:color w:val="auto"/>
                <w:lang w:val="en-US" w:eastAsia="zh-CN"/>
              </w:rPr>
              <w:t>低温逐级脱水技术；梯度粉碎技术；表面改性技术；智能化控制系统</w:t>
            </w:r>
          </w:p>
          <w:p w14:paraId="0621572D">
            <w:pPr>
              <w:bidi w:val="0"/>
              <w:jc w:val="both"/>
              <w:rPr>
                <w:rFonts w:hint="eastAsia"/>
                <w:b/>
                <w:bCs/>
                <w:color w:val="auto"/>
                <w:lang w:val="en-US" w:eastAsia="zh-CN"/>
              </w:rPr>
            </w:pPr>
            <w:r>
              <w:rPr>
                <w:rFonts w:hint="eastAsia"/>
                <w:b/>
                <w:bCs/>
                <w:color w:val="auto"/>
                <w:lang w:val="en-US" w:eastAsia="zh-CN"/>
              </w:rPr>
              <w:t>主要技术指标：</w:t>
            </w:r>
          </w:p>
          <w:p w14:paraId="0F37B2DD">
            <w:pPr>
              <w:bidi w:val="0"/>
              <w:jc w:val="both"/>
              <w:rPr>
                <w:rFonts w:hint="default"/>
                <w:color w:val="auto"/>
                <w:lang w:val="en-US" w:eastAsia="zh-CN"/>
              </w:rPr>
            </w:pPr>
            <w:r>
              <w:rPr>
                <w:rFonts w:hint="eastAsia"/>
                <w:color w:val="auto"/>
                <w:lang w:val="en-US" w:eastAsia="zh-CN"/>
              </w:rPr>
              <w:t>①单条生产线具备年处理2万吨涂料废渣的能力；②可制备40目～1000目高分子树脂复合固体粉末材料；③不同目数的产品干重率可达到96%～98%；④产品符合国家、地方制定或行业通用的被替代原料生产的产品质量标准，以及符合相关国家污染物排放（控制）标准或技术规范要求。</w:t>
            </w:r>
          </w:p>
        </w:tc>
        <w:tc>
          <w:tcPr>
            <w:tcW w:w="0" w:type="auto"/>
            <w:tcBorders>
              <w:top w:val="nil"/>
              <w:left w:val="nil"/>
              <w:bottom w:val="single" w:color="auto" w:sz="4" w:space="0"/>
              <w:right w:val="single" w:color="auto" w:sz="4" w:space="0"/>
            </w:tcBorders>
            <w:shd w:val="clear" w:color="auto" w:fill="auto"/>
            <w:vAlign w:val="center"/>
          </w:tcPr>
          <w:p w14:paraId="11301889">
            <w:pPr>
              <w:bidi w:val="0"/>
              <w:jc w:val="both"/>
              <w:rPr>
                <w:rFonts w:hint="eastAsia"/>
                <w:color w:val="auto"/>
                <w:lang w:val="en-US" w:eastAsia="zh-CN"/>
              </w:rPr>
            </w:pPr>
            <w:r>
              <w:rPr>
                <w:rFonts w:hint="eastAsia"/>
                <w:color w:val="auto"/>
                <w:lang w:val="en-US" w:eastAsia="zh-CN"/>
              </w:rPr>
              <w:t>涂料废渣综合利用</w:t>
            </w:r>
          </w:p>
        </w:tc>
      </w:tr>
      <w:tr w14:paraId="63F089FE">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DD3BA5C">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17</w:t>
            </w:r>
          </w:p>
        </w:tc>
        <w:tc>
          <w:tcPr>
            <w:tcW w:w="0" w:type="auto"/>
            <w:tcBorders>
              <w:top w:val="nil"/>
              <w:left w:val="nil"/>
              <w:bottom w:val="single" w:color="auto" w:sz="4" w:space="0"/>
              <w:right w:val="single" w:color="auto" w:sz="4" w:space="0"/>
            </w:tcBorders>
            <w:shd w:val="clear" w:color="auto" w:fill="auto"/>
            <w:vAlign w:val="center"/>
          </w:tcPr>
          <w:p w14:paraId="4742B9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spacing w:val="9"/>
                <w:kern w:val="2"/>
                <w:sz w:val="21"/>
                <w:szCs w:val="21"/>
                <w:lang w:val="en-US" w:eastAsia="zh-CN" w:bidi="ar-SA"/>
              </w:rPr>
            </w:pPr>
            <w:r>
              <w:rPr>
                <w:rFonts w:hint="eastAsia" w:ascii="方正仿宋_GB2312" w:hAnsi="方正仿宋_GB2312" w:eastAsia="方正仿宋_GB2312" w:cs="方正仿宋_GB2312"/>
                <w:color w:val="auto"/>
                <w:spacing w:val="9"/>
                <w:sz w:val="21"/>
                <w:szCs w:val="21"/>
                <w:lang w:eastAsia="zh-CN"/>
              </w:rPr>
              <w:t>有机固体废弃物热裂解资源化处置关键技术及装备</w:t>
            </w:r>
          </w:p>
        </w:tc>
        <w:tc>
          <w:tcPr>
            <w:tcW w:w="0" w:type="auto"/>
            <w:tcBorders>
              <w:top w:val="nil"/>
              <w:left w:val="nil"/>
              <w:bottom w:val="single" w:color="auto" w:sz="4" w:space="0"/>
              <w:right w:val="single" w:color="auto" w:sz="4" w:space="0"/>
            </w:tcBorders>
            <w:shd w:val="clear" w:color="auto" w:fill="auto"/>
            <w:vAlign w:val="center"/>
          </w:tcPr>
          <w:p w14:paraId="5689DD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spacing w:val="9"/>
                <w:kern w:val="2"/>
                <w:sz w:val="21"/>
                <w:szCs w:val="21"/>
                <w:lang w:val="en-US" w:eastAsia="zh-CN" w:bidi="ar-SA"/>
              </w:rPr>
            </w:pPr>
            <w:r>
              <w:rPr>
                <w:rFonts w:hint="eastAsia" w:ascii="方正仿宋_GB2312" w:hAnsi="方正仿宋_GB2312" w:eastAsia="方正仿宋_GB2312" w:cs="方正仿宋_GB2312"/>
                <w:color w:val="auto"/>
                <w:spacing w:val="9"/>
                <w:sz w:val="21"/>
                <w:szCs w:val="21"/>
                <w:lang w:eastAsia="zh-CN"/>
              </w:rPr>
              <w:t>有机固废通过热气密装置连续送入裂解器内，进行裂解裂化反应，经分油、冷却和净化处理，获得裂解油、可燃气和固体产物。可燃气回用供热系统；裂解产物均能作为产品销售，其中裂解油一般作为炼油厂的原料油使用或作为化工原料，经加工后用于新产品的制造；各产品性能均可达到或优于行业标准要求。</w:t>
            </w:r>
          </w:p>
        </w:tc>
        <w:tc>
          <w:tcPr>
            <w:tcW w:w="0" w:type="auto"/>
            <w:tcBorders>
              <w:top w:val="nil"/>
              <w:left w:val="nil"/>
              <w:bottom w:val="single" w:color="auto" w:sz="4" w:space="0"/>
              <w:right w:val="single" w:color="auto" w:sz="4" w:space="0"/>
            </w:tcBorders>
            <w:shd w:val="clear" w:color="auto" w:fill="auto"/>
            <w:vAlign w:val="center"/>
          </w:tcPr>
          <w:p w14:paraId="7808C2B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b/>
                <w:color w:val="auto"/>
                <w:spacing w:val="9"/>
                <w:sz w:val="21"/>
                <w:szCs w:val="21"/>
                <w:lang w:eastAsia="zh-CN"/>
              </w:rPr>
            </w:pPr>
            <w:r>
              <w:rPr>
                <w:rFonts w:hint="eastAsia" w:ascii="方正仿宋_GB2312" w:hAnsi="方正仿宋_GB2312" w:eastAsia="方正仿宋_GB2312" w:cs="方正仿宋_GB2312"/>
                <w:b/>
                <w:color w:val="auto"/>
                <w:spacing w:val="9"/>
                <w:sz w:val="21"/>
                <w:szCs w:val="21"/>
                <w:lang w:eastAsia="zh-CN"/>
              </w:rPr>
              <w:t>关键技术：</w:t>
            </w:r>
          </w:p>
          <w:p w14:paraId="2FCA08AB">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spacing w:val="9"/>
                <w:sz w:val="21"/>
                <w:szCs w:val="21"/>
                <w:lang w:eastAsia="zh-CN"/>
              </w:rPr>
            </w:pPr>
            <w:r>
              <w:rPr>
                <w:rFonts w:hint="eastAsia" w:ascii="方正仿宋_GB2312" w:hAnsi="方正仿宋_GB2312" w:eastAsia="方正仿宋_GB2312" w:cs="方正仿宋_GB2312"/>
                <w:color w:val="auto"/>
                <w:spacing w:val="9"/>
                <w:sz w:val="21"/>
                <w:szCs w:val="21"/>
                <w:lang w:eastAsia="zh-CN"/>
              </w:rPr>
              <w:t>无结焦、热分散技术；动态热气密技术；油品阻聚净化工艺；气体净化、烟气循环利用技术及余热利用技术；智能控制及安全预警技术。</w:t>
            </w:r>
          </w:p>
          <w:p w14:paraId="364005A9">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b/>
                <w:color w:val="auto"/>
                <w:spacing w:val="9"/>
                <w:sz w:val="21"/>
                <w:szCs w:val="21"/>
                <w:lang w:eastAsia="zh-CN"/>
              </w:rPr>
            </w:pPr>
            <w:r>
              <w:rPr>
                <w:rFonts w:hint="eastAsia" w:ascii="方正仿宋_GB2312" w:hAnsi="方正仿宋_GB2312" w:eastAsia="方正仿宋_GB2312" w:cs="方正仿宋_GB2312"/>
                <w:b/>
                <w:color w:val="auto"/>
                <w:spacing w:val="9"/>
                <w:sz w:val="21"/>
                <w:szCs w:val="21"/>
                <w:lang w:eastAsia="zh-CN"/>
              </w:rPr>
              <w:t>主要技术指标：</w:t>
            </w:r>
          </w:p>
          <w:p w14:paraId="4AE6D867">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spacing w:val="9"/>
                <w:sz w:val="21"/>
                <w:szCs w:val="21"/>
                <w:lang w:eastAsia="zh-CN"/>
              </w:rPr>
            </w:pPr>
            <w:r>
              <w:rPr>
                <w:rFonts w:hint="eastAsia" w:ascii="方正仿宋_GB2312" w:hAnsi="方正仿宋_GB2312" w:eastAsia="方正仿宋_GB2312" w:cs="方正仿宋_GB2312"/>
                <w:color w:val="auto"/>
                <w:spacing w:val="9"/>
                <w:sz w:val="21"/>
                <w:szCs w:val="21"/>
                <w:lang w:eastAsia="zh-CN"/>
              </w:rPr>
              <w:t>余热利用率&gt;90%，对比国内外同类型设备综合能效提升40%以上；</w:t>
            </w:r>
          </w:p>
          <w:p w14:paraId="795C9DD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spacing w:val="9"/>
                <w:kern w:val="2"/>
                <w:sz w:val="21"/>
                <w:szCs w:val="21"/>
                <w:lang w:val="en-US" w:eastAsia="zh-CN" w:bidi="ar-SA"/>
              </w:rPr>
            </w:pPr>
            <w:r>
              <w:rPr>
                <w:rFonts w:hint="eastAsia" w:ascii="方正仿宋_GB2312" w:hAnsi="方正仿宋_GB2312" w:eastAsia="方正仿宋_GB2312" w:cs="方正仿宋_GB2312"/>
                <w:color w:val="auto"/>
                <w:spacing w:val="9"/>
                <w:sz w:val="21"/>
                <w:szCs w:val="21"/>
                <w:lang w:eastAsia="zh-CN"/>
              </w:rPr>
              <w:t>外排烟气中污染物浓度PM＜5mg/Nm</w:t>
            </w:r>
            <w:r>
              <w:rPr>
                <w:rFonts w:hint="eastAsia" w:ascii="方正仿宋_GB2312" w:hAnsi="方正仿宋_GB2312" w:eastAsia="方正仿宋_GB2312" w:cs="方正仿宋_GB2312"/>
                <w:color w:val="auto"/>
                <w:spacing w:val="9"/>
                <w:sz w:val="21"/>
                <w:szCs w:val="21"/>
                <w:vertAlign w:val="superscript"/>
                <w:lang w:eastAsia="zh-CN"/>
              </w:rPr>
              <w:t>3</w:t>
            </w:r>
            <w:r>
              <w:rPr>
                <w:rFonts w:hint="eastAsia" w:ascii="方正仿宋_GB2312" w:hAnsi="方正仿宋_GB2312" w:eastAsia="方正仿宋_GB2312" w:cs="方正仿宋_GB2312"/>
                <w:color w:val="auto"/>
                <w:spacing w:val="9"/>
                <w:sz w:val="21"/>
                <w:szCs w:val="21"/>
                <w:lang w:eastAsia="zh-CN"/>
              </w:rPr>
              <w:t>，SO</w:t>
            </w:r>
            <w:r>
              <w:rPr>
                <w:rFonts w:hint="eastAsia" w:cs="方正仿宋_GB2312"/>
                <w:color w:val="auto"/>
                <w:spacing w:val="9"/>
                <w:sz w:val="21"/>
                <w:szCs w:val="21"/>
                <w:vertAlign w:val="subscript"/>
                <w:lang w:val="en-US" w:eastAsia="zh-CN"/>
              </w:rPr>
              <w:t>X</w:t>
            </w:r>
            <w:r>
              <w:rPr>
                <w:rFonts w:hint="eastAsia" w:ascii="方正仿宋_GB2312" w:hAnsi="方正仿宋_GB2312" w:eastAsia="方正仿宋_GB2312" w:cs="方正仿宋_GB2312"/>
                <w:color w:val="auto"/>
                <w:spacing w:val="9"/>
                <w:sz w:val="21"/>
                <w:szCs w:val="21"/>
                <w:lang w:eastAsia="zh-CN"/>
              </w:rPr>
              <w:t>＜10mg/Nm</w:t>
            </w:r>
            <w:r>
              <w:rPr>
                <w:rFonts w:hint="eastAsia" w:ascii="方正仿宋_GB2312" w:hAnsi="方正仿宋_GB2312" w:eastAsia="方正仿宋_GB2312" w:cs="方正仿宋_GB2312"/>
                <w:color w:val="auto"/>
                <w:spacing w:val="9"/>
                <w:sz w:val="21"/>
                <w:szCs w:val="21"/>
                <w:vertAlign w:val="superscript"/>
                <w:lang w:eastAsia="zh-CN"/>
              </w:rPr>
              <w:t>3</w:t>
            </w:r>
            <w:r>
              <w:rPr>
                <w:rFonts w:hint="eastAsia" w:ascii="方正仿宋_GB2312" w:hAnsi="方正仿宋_GB2312" w:eastAsia="方正仿宋_GB2312" w:cs="方正仿宋_GB2312"/>
                <w:color w:val="auto"/>
                <w:spacing w:val="9"/>
                <w:sz w:val="21"/>
                <w:szCs w:val="21"/>
                <w:lang w:eastAsia="zh-CN"/>
              </w:rPr>
              <w:t>，NO</w:t>
            </w:r>
            <w:r>
              <w:rPr>
                <w:rFonts w:hint="eastAsia" w:cs="方正仿宋_GB2312"/>
                <w:color w:val="auto"/>
                <w:spacing w:val="9"/>
                <w:sz w:val="21"/>
                <w:szCs w:val="21"/>
                <w:vertAlign w:val="subscript"/>
                <w:lang w:val="en-US" w:eastAsia="zh-CN"/>
              </w:rPr>
              <w:t>X</w:t>
            </w:r>
            <w:r>
              <w:rPr>
                <w:rFonts w:hint="eastAsia" w:ascii="方正仿宋_GB2312" w:hAnsi="方正仿宋_GB2312" w:eastAsia="方正仿宋_GB2312" w:cs="方正仿宋_GB2312"/>
                <w:color w:val="auto"/>
                <w:spacing w:val="9"/>
                <w:sz w:val="21"/>
                <w:szCs w:val="21"/>
                <w:lang w:eastAsia="zh-CN"/>
              </w:rPr>
              <w:t>＜30mg/Nm</w:t>
            </w:r>
            <w:r>
              <w:rPr>
                <w:rFonts w:hint="eastAsia" w:ascii="方正仿宋_GB2312" w:hAnsi="方正仿宋_GB2312" w:eastAsia="方正仿宋_GB2312" w:cs="方正仿宋_GB2312"/>
                <w:color w:val="auto"/>
                <w:spacing w:val="9"/>
                <w:sz w:val="21"/>
                <w:szCs w:val="21"/>
                <w:vertAlign w:val="superscript"/>
                <w:lang w:eastAsia="zh-CN"/>
              </w:rPr>
              <w:t>3</w:t>
            </w:r>
            <w:r>
              <w:rPr>
                <w:rFonts w:hint="eastAsia" w:ascii="方正仿宋_GB2312" w:hAnsi="方正仿宋_GB2312" w:eastAsia="方正仿宋_GB2312" w:cs="方正仿宋_GB2312"/>
                <w:color w:val="auto"/>
                <w:spacing w:val="9"/>
                <w:sz w:val="21"/>
                <w:szCs w:val="21"/>
                <w:lang w:eastAsia="zh-CN"/>
              </w:rPr>
              <w:t>，满足《排污许可证申请与核发技术规范废弃资源加工工业</w:t>
            </w:r>
            <w:r>
              <w:rPr>
                <w:rFonts w:hint="eastAsia" w:cs="方正仿宋_GB2312"/>
                <w:color w:val="auto"/>
                <w:spacing w:val="9"/>
                <w:sz w:val="21"/>
                <w:szCs w:val="21"/>
                <w:lang w:eastAsia="zh-CN"/>
              </w:rPr>
              <w:t>（</w:t>
            </w:r>
            <w:r>
              <w:rPr>
                <w:rFonts w:hint="eastAsia" w:ascii="方正仿宋_GB2312" w:hAnsi="方正仿宋_GB2312" w:eastAsia="方正仿宋_GB2312" w:cs="方正仿宋_GB2312"/>
                <w:color w:val="auto"/>
                <w:spacing w:val="9"/>
                <w:sz w:val="21"/>
                <w:szCs w:val="21"/>
                <w:lang w:eastAsia="zh-CN"/>
              </w:rPr>
              <w:t>HJ1034-2019</w:t>
            </w:r>
            <w:r>
              <w:rPr>
                <w:rFonts w:hint="eastAsia" w:cs="方正仿宋_GB2312"/>
                <w:color w:val="auto"/>
                <w:spacing w:val="9"/>
                <w:sz w:val="21"/>
                <w:szCs w:val="21"/>
                <w:lang w:eastAsia="zh-CN"/>
              </w:rPr>
              <w:t>）</w:t>
            </w:r>
            <w:r>
              <w:rPr>
                <w:rFonts w:hint="eastAsia" w:ascii="方正仿宋_GB2312" w:hAnsi="方正仿宋_GB2312" w:eastAsia="方正仿宋_GB2312" w:cs="方正仿宋_GB2312"/>
                <w:color w:val="auto"/>
                <w:spacing w:val="9"/>
                <w:sz w:val="21"/>
                <w:szCs w:val="21"/>
                <w:lang w:eastAsia="zh-CN"/>
              </w:rPr>
              <w:t>》及相关行业环保标准要求；</w:t>
            </w:r>
            <w:r>
              <w:rPr>
                <w:rFonts w:hint="eastAsia"/>
                <w:color w:val="auto"/>
                <w:spacing w:val="9"/>
              </w:rPr>
              <w:t>固体产物矿物油含量&lt;0.3%，如需可达到 0.05%以下，根据固体产物的不同去向，满足相关国家污染物排放</w:t>
            </w:r>
            <w:r>
              <w:rPr>
                <w:rFonts w:hint="eastAsia"/>
                <w:color w:val="auto"/>
                <w:spacing w:val="9"/>
                <w:lang w:eastAsia="zh-CN"/>
              </w:rPr>
              <w:t>（</w:t>
            </w:r>
            <w:r>
              <w:rPr>
                <w:rFonts w:hint="eastAsia"/>
                <w:color w:val="auto"/>
                <w:spacing w:val="9"/>
              </w:rPr>
              <w:t>控制</w:t>
            </w:r>
            <w:r>
              <w:rPr>
                <w:rFonts w:hint="eastAsia"/>
                <w:color w:val="auto"/>
                <w:spacing w:val="9"/>
                <w:lang w:eastAsia="zh-CN"/>
              </w:rPr>
              <w:t>）</w:t>
            </w:r>
            <w:r>
              <w:rPr>
                <w:rFonts w:hint="eastAsia"/>
                <w:color w:val="auto"/>
                <w:spacing w:val="9"/>
              </w:rPr>
              <w:t>标准或技术规范要求</w:t>
            </w:r>
            <w:r>
              <w:rPr>
                <w:rFonts w:hint="eastAsia" w:ascii="方正仿宋_GB2312" w:hAnsi="方正仿宋_GB2312" w:eastAsia="方正仿宋_GB2312" w:cs="方正仿宋_GB2312"/>
                <w:color w:val="auto"/>
                <w:spacing w:val="9"/>
                <w:sz w:val="21"/>
                <w:szCs w:val="21"/>
                <w:lang w:eastAsia="zh-CN"/>
              </w:rPr>
              <w:t>。</w:t>
            </w:r>
          </w:p>
        </w:tc>
        <w:tc>
          <w:tcPr>
            <w:tcW w:w="0" w:type="auto"/>
            <w:tcBorders>
              <w:top w:val="nil"/>
              <w:left w:val="nil"/>
              <w:bottom w:val="single" w:color="auto" w:sz="4" w:space="0"/>
              <w:right w:val="single" w:color="auto" w:sz="4" w:space="0"/>
            </w:tcBorders>
            <w:shd w:val="clear" w:color="auto" w:fill="auto"/>
            <w:vAlign w:val="center"/>
          </w:tcPr>
          <w:p w14:paraId="51D222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spacing w:val="9"/>
                <w:kern w:val="2"/>
                <w:sz w:val="21"/>
                <w:szCs w:val="21"/>
                <w:lang w:val="en-US" w:eastAsia="zh-CN" w:bidi="ar-SA"/>
              </w:rPr>
            </w:pPr>
            <w:r>
              <w:rPr>
                <w:rFonts w:hint="eastAsia" w:ascii="方正仿宋_GB2312" w:hAnsi="方正仿宋_GB2312" w:eastAsia="方正仿宋_GB2312" w:cs="方正仿宋_GB2312"/>
                <w:color w:val="auto"/>
                <w:spacing w:val="9"/>
                <w:sz w:val="21"/>
                <w:szCs w:val="21"/>
                <w:lang w:eastAsia="zh-CN"/>
              </w:rPr>
              <w:t>废轮胎/橡胶、废塑料、生活垃圾、含油污泥、煤焦油渣等有机固体废弃物综合利用</w:t>
            </w:r>
          </w:p>
        </w:tc>
      </w:tr>
      <w:tr w14:paraId="086B8BA0">
        <w:tblPrEx>
          <w:tblCellMar>
            <w:top w:w="0" w:type="dxa"/>
            <w:left w:w="108" w:type="dxa"/>
            <w:bottom w:w="0" w:type="dxa"/>
            <w:right w:w="108" w:type="dxa"/>
          </w:tblCellMar>
        </w:tblPrEx>
        <w:trPr>
          <w:trHeight w:val="293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64C3109">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18</w:t>
            </w:r>
          </w:p>
        </w:tc>
        <w:tc>
          <w:tcPr>
            <w:tcW w:w="0" w:type="auto"/>
            <w:tcBorders>
              <w:top w:val="nil"/>
              <w:left w:val="nil"/>
              <w:bottom w:val="single" w:color="auto" w:sz="4" w:space="0"/>
              <w:right w:val="single" w:color="auto" w:sz="4" w:space="0"/>
            </w:tcBorders>
            <w:shd w:val="clear" w:color="auto" w:fill="FFFFFF"/>
            <w:vAlign w:val="center"/>
          </w:tcPr>
          <w:p w14:paraId="480FB6D8">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spacing w:val="7"/>
                <w:kern w:val="2"/>
                <w:sz w:val="21"/>
                <w:szCs w:val="21"/>
                <w:lang w:val="en-US" w:eastAsia="zh-CN" w:bidi="ar-SA"/>
              </w:rPr>
            </w:pPr>
            <w:r>
              <w:rPr>
                <w:rFonts w:hint="eastAsia" w:ascii="方正仿宋_GB2312" w:hAnsi="方正仿宋_GB2312" w:eastAsia="方正仿宋_GB2312" w:cs="方正仿宋_GB2312"/>
                <w:color w:val="auto"/>
                <w:spacing w:val="7"/>
                <w:kern w:val="2"/>
                <w:sz w:val="21"/>
                <w:szCs w:val="21"/>
                <w:lang w:val="en-US" w:eastAsia="zh-CN" w:bidi="ar-SA"/>
              </w:rPr>
              <w:t>蒸压硅酸盐骨料的水热合成技术及装备</w:t>
            </w:r>
          </w:p>
        </w:tc>
        <w:tc>
          <w:tcPr>
            <w:tcW w:w="0" w:type="auto"/>
            <w:tcBorders>
              <w:top w:val="nil"/>
              <w:left w:val="nil"/>
              <w:bottom w:val="single" w:color="auto" w:sz="4" w:space="0"/>
              <w:right w:val="single" w:color="auto" w:sz="4" w:space="0"/>
            </w:tcBorders>
            <w:shd w:val="clear" w:color="auto" w:fill="FFFFFF"/>
            <w:vAlign w:val="center"/>
          </w:tcPr>
          <w:p w14:paraId="34A84DA1">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sz w:val="21"/>
                <w:szCs w:val="21"/>
                <w:lang w:eastAsia="zh-CN" w:bidi="ar"/>
              </w:rPr>
            </w:pPr>
            <w:r>
              <w:rPr>
                <w:rFonts w:hint="eastAsia" w:ascii="方正仿宋_GB2312" w:hAnsi="方正仿宋_GB2312" w:eastAsia="方正仿宋_GB2312" w:cs="方正仿宋_GB2312"/>
                <w:color w:val="auto"/>
                <w:sz w:val="21"/>
                <w:szCs w:val="21"/>
                <w:lang w:eastAsia="zh-CN" w:bidi="ar"/>
              </w:rPr>
              <w:t>该技术</w:t>
            </w:r>
            <w:r>
              <w:rPr>
                <w:rFonts w:hint="eastAsia" w:ascii="方正仿宋_GB2312" w:hAnsi="方正仿宋_GB2312" w:eastAsia="方正仿宋_GB2312" w:cs="方正仿宋_GB2312"/>
                <w:color w:val="auto"/>
                <w:sz w:val="21"/>
                <w:szCs w:val="21"/>
                <w:lang w:val="en-US" w:eastAsia="zh-CN" w:bidi="ar"/>
              </w:rPr>
              <w:t>选</w:t>
            </w:r>
            <w:r>
              <w:rPr>
                <w:rFonts w:hint="eastAsia" w:ascii="方正仿宋_GB2312" w:hAnsi="方正仿宋_GB2312" w:eastAsia="方正仿宋_GB2312" w:cs="方正仿宋_GB2312"/>
                <w:color w:val="auto"/>
                <w:sz w:val="21"/>
                <w:szCs w:val="21"/>
                <w:lang w:eastAsia="zh-CN" w:bidi="ar"/>
              </w:rPr>
              <w:t>用硅基和钙基固废为原材料，采用水热合成蒸压工艺生产蒸压硅酸盐骨料。产品广泛应用于建筑领域和水处理领域。配套生产设备可实现无人自动运行。生产过程环保节能。</w:t>
            </w:r>
          </w:p>
          <w:p w14:paraId="1D262FDF">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kern w:val="2"/>
                <w:sz w:val="21"/>
                <w:szCs w:val="21"/>
                <w:lang w:val="en-US" w:eastAsia="zh-CN" w:bidi="ar"/>
              </w:rPr>
            </w:pPr>
          </w:p>
        </w:tc>
        <w:tc>
          <w:tcPr>
            <w:tcW w:w="0" w:type="auto"/>
            <w:tcBorders>
              <w:top w:val="nil"/>
              <w:left w:val="nil"/>
              <w:bottom w:val="single" w:color="auto" w:sz="4" w:space="0"/>
              <w:right w:val="single" w:color="auto" w:sz="4" w:space="0"/>
            </w:tcBorders>
            <w:shd w:val="clear" w:color="auto" w:fill="FFFFFF"/>
            <w:vAlign w:val="center"/>
          </w:tcPr>
          <w:p w14:paraId="66E5503E">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b/>
                <w:bCs/>
                <w:color w:val="auto"/>
                <w:sz w:val="21"/>
                <w:szCs w:val="21"/>
                <w:lang w:eastAsia="zh-CN" w:bidi="ar"/>
              </w:rPr>
            </w:pPr>
            <w:r>
              <w:rPr>
                <w:rFonts w:hint="eastAsia" w:ascii="方正仿宋_GB2312" w:hAnsi="方正仿宋_GB2312" w:eastAsia="方正仿宋_GB2312" w:cs="方正仿宋_GB2312"/>
                <w:b/>
                <w:bCs/>
                <w:color w:val="auto"/>
                <w:sz w:val="21"/>
                <w:szCs w:val="21"/>
                <w:lang w:eastAsia="zh-CN" w:bidi="ar"/>
              </w:rPr>
              <w:t>关键技术：</w:t>
            </w:r>
          </w:p>
          <w:p w14:paraId="3DF597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方正仿宋_GB2312" w:hAnsi="方正仿宋_GB2312" w:eastAsia="方正仿宋_GB2312" w:cs="方正仿宋_GB2312"/>
                <w:color w:val="auto"/>
                <w:sz w:val="21"/>
                <w:szCs w:val="21"/>
                <w:lang w:eastAsia="zh-CN" w:bidi="ar"/>
              </w:rPr>
            </w:pPr>
            <w:r>
              <w:rPr>
                <w:rFonts w:hint="eastAsia" w:ascii="方正仿宋_GB2312" w:hAnsi="方正仿宋_GB2312" w:eastAsia="方正仿宋_GB2312" w:cs="方正仿宋_GB2312"/>
                <w:color w:val="auto"/>
                <w:sz w:val="21"/>
                <w:szCs w:val="21"/>
                <w:lang w:eastAsia="zh-CN" w:bidi="ar"/>
              </w:rPr>
              <w:t>水热合成蒸压硅酸盐骨料技术；钢渣、镁渣全替代钙质原料技术；高效蒸压釜节能养护技术；全自动、</w:t>
            </w:r>
            <w:r>
              <w:rPr>
                <w:rFonts w:hint="eastAsia" w:cs="方正仿宋_GB2312"/>
                <w:color w:val="auto"/>
                <w:sz w:val="21"/>
                <w:szCs w:val="21"/>
                <w:lang w:eastAsia="zh-CN" w:bidi="ar"/>
              </w:rPr>
              <w:t>智能</w:t>
            </w:r>
            <w:r>
              <w:rPr>
                <w:rFonts w:hint="eastAsia" w:ascii="方正仿宋_GB2312" w:hAnsi="方正仿宋_GB2312" w:eastAsia="方正仿宋_GB2312" w:cs="方正仿宋_GB2312"/>
                <w:color w:val="auto"/>
                <w:sz w:val="21"/>
                <w:szCs w:val="21"/>
                <w:lang w:eastAsia="zh-CN" w:bidi="ar"/>
              </w:rPr>
              <w:t>养护技术；混合料智能制备与物料高效均化技术；蒸压硅酸盐骨料在低收缩，高强度混凝土中应用技术；蒸压硅酸盐骨料大体积混凝土低水化热技术；蒸压硅酸盐功能骨料低碳混凝土应用技术。</w:t>
            </w:r>
          </w:p>
          <w:p w14:paraId="1A9BB272">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b/>
                <w:bCs/>
                <w:color w:val="auto"/>
                <w:sz w:val="21"/>
                <w:szCs w:val="21"/>
                <w:lang w:eastAsia="zh-CN" w:bidi="ar"/>
              </w:rPr>
            </w:pPr>
            <w:r>
              <w:rPr>
                <w:rFonts w:hint="eastAsia" w:ascii="方正仿宋_GB2312" w:hAnsi="方正仿宋_GB2312" w:eastAsia="方正仿宋_GB2312" w:cs="方正仿宋_GB2312"/>
                <w:b/>
                <w:bCs/>
                <w:color w:val="auto"/>
                <w:sz w:val="21"/>
                <w:szCs w:val="21"/>
                <w:lang w:eastAsia="zh-CN" w:bidi="ar"/>
              </w:rPr>
              <w:t>主要技术指标：</w:t>
            </w:r>
          </w:p>
          <w:p w14:paraId="6103641F">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spacing w:val="7"/>
                <w:kern w:val="2"/>
                <w:sz w:val="21"/>
                <w:szCs w:val="21"/>
                <w:lang w:val="en-US" w:eastAsia="zh-CN" w:bidi="ar-SA"/>
              </w:rPr>
            </w:pPr>
            <w:r>
              <w:rPr>
                <w:rFonts w:hint="eastAsia" w:ascii="方正仿宋_GB2312" w:hAnsi="方正仿宋_GB2312" w:eastAsia="方正仿宋_GB2312" w:cs="方正仿宋_GB2312"/>
                <w:color w:val="auto"/>
                <w:sz w:val="21"/>
                <w:szCs w:val="21"/>
                <w:lang w:eastAsia="zh-CN" w:bidi="ar"/>
              </w:rPr>
              <w:t>固废在全部原料中质量占比达到99.5%；蒸压硅酸盐骨料产品：筒压强度8-30MPa，软化系数≥0.85，堆积密度800</w:t>
            </w:r>
            <w:r>
              <w:rPr>
                <w:rFonts w:hint="eastAsia" w:cs="方正仿宋_GB2312"/>
                <w:color w:val="auto"/>
                <w:sz w:val="21"/>
                <w:szCs w:val="21"/>
                <w:lang w:eastAsia="zh-CN" w:bidi="ar"/>
              </w:rPr>
              <w:t>～</w:t>
            </w:r>
            <w:r>
              <w:rPr>
                <w:rFonts w:hint="eastAsia" w:ascii="方正仿宋_GB2312" w:hAnsi="方正仿宋_GB2312" w:eastAsia="方正仿宋_GB2312" w:cs="方正仿宋_GB2312"/>
                <w:color w:val="auto"/>
                <w:sz w:val="21"/>
                <w:szCs w:val="21"/>
                <w:lang w:eastAsia="zh-CN" w:bidi="ar"/>
              </w:rPr>
              <w:t>1200kg/m³，表观密度：1600</w:t>
            </w:r>
            <w:r>
              <w:rPr>
                <w:rFonts w:hint="eastAsia" w:cs="方正仿宋_GB2312"/>
                <w:color w:val="auto"/>
                <w:sz w:val="21"/>
                <w:szCs w:val="21"/>
                <w:lang w:eastAsia="zh-CN" w:bidi="ar"/>
              </w:rPr>
              <w:t>～</w:t>
            </w:r>
            <w:r>
              <w:rPr>
                <w:rFonts w:hint="eastAsia" w:ascii="方正仿宋_GB2312" w:hAnsi="方正仿宋_GB2312" w:eastAsia="方正仿宋_GB2312" w:cs="方正仿宋_GB2312"/>
                <w:color w:val="auto"/>
                <w:sz w:val="21"/>
                <w:szCs w:val="21"/>
                <w:lang w:eastAsia="zh-CN" w:bidi="ar"/>
              </w:rPr>
              <w:t>2100kg/m³，吸水率：7</w:t>
            </w:r>
            <w:r>
              <w:rPr>
                <w:rFonts w:hint="eastAsia" w:cs="方正仿宋_GB2312"/>
                <w:color w:val="auto"/>
                <w:sz w:val="21"/>
                <w:szCs w:val="21"/>
                <w:lang w:eastAsia="zh-CN" w:bidi="ar"/>
              </w:rPr>
              <w:t>%～</w:t>
            </w:r>
            <w:r>
              <w:rPr>
                <w:rFonts w:hint="eastAsia" w:ascii="方正仿宋_GB2312" w:hAnsi="方正仿宋_GB2312" w:eastAsia="方正仿宋_GB2312" w:cs="方正仿宋_GB2312"/>
                <w:color w:val="auto"/>
                <w:sz w:val="21"/>
                <w:szCs w:val="21"/>
                <w:lang w:eastAsia="zh-CN" w:bidi="ar"/>
              </w:rPr>
              <w:t>15%，坚固性：＜0.5%；生产能耗为烧结骨料的25%；以年产100万吨蒸压硅酸盐骨料的生产线为例，设备装机总功率约为4500Kw，I/O控制点12500个。</w:t>
            </w:r>
          </w:p>
        </w:tc>
        <w:tc>
          <w:tcPr>
            <w:tcW w:w="0" w:type="auto"/>
            <w:tcBorders>
              <w:top w:val="nil"/>
              <w:left w:val="nil"/>
              <w:bottom w:val="single" w:color="auto" w:sz="4" w:space="0"/>
              <w:right w:val="single" w:color="auto" w:sz="4" w:space="0"/>
            </w:tcBorders>
            <w:shd w:val="clear" w:color="auto" w:fill="FFFFFF"/>
            <w:vAlign w:val="center"/>
          </w:tcPr>
          <w:p w14:paraId="06D2D0DE">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sz w:val="21"/>
                <w:szCs w:val="21"/>
              </w:rPr>
            </w:pPr>
            <w:r>
              <w:rPr>
                <w:rFonts w:hint="eastAsia" w:cs="方正仿宋_GB2312"/>
                <w:color w:val="auto"/>
                <w:sz w:val="21"/>
                <w:szCs w:val="21"/>
                <w:lang w:val="en-US" w:eastAsia="zh-CN" w:bidi="ar"/>
              </w:rPr>
              <w:t>冶金渣</w:t>
            </w:r>
            <w:r>
              <w:rPr>
                <w:rFonts w:hint="eastAsia" w:ascii="方正仿宋_GB2312" w:hAnsi="方正仿宋_GB2312" w:eastAsia="方正仿宋_GB2312" w:cs="方正仿宋_GB2312"/>
                <w:color w:val="auto"/>
                <w:sz w:val="21"/>
                <w:szCs w:val="21"/>
                <w:lang w:eastAsia="zh-CN" w:bidi="ar"/>
              </w:rPr>
              <w:t>综合利用</w:t>
            </w:r>
          </w:p>
          <w:p w14:paraId="2C1947DC">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spacing w:val="26"/>
                <w:kern w:val="2"/>
                <w:sz w:val="21"/>
                <w:szCs w:val="21"/>
                <w:lang w:val="en-US" w:eastAsia="zh-CN" w:bidi="ar-SA"/>
              </w:rPr>
            </w:pPr>
          </w:p>
        </w:tc>
      </w:tr>
      <w:tr w14:paraId="7016E6CF">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0C60754">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19</w:t>
            </w:r>
          </w:p>
        </w:tc>
        <w:tc>
          <w:tcPr>
            <w:tcW w:w="0" w:type="auto"/>
            <w:tcBorders>
              <w:top w:val="nil"/>
              <w:left w:val="nil"/>
              <w:bottom w:val="single" w:color="auto" w:sz="4" w:space="0"/>
              <w:right w:val="single" w:color="auto" w:sz="4" w:space="0"/>
            </w:tcBorders>
            <w:shd w:val="clear" w:color="auto" w:fill="auto"/>
            <w:vAlign w:val="center"/>
          </w:tcPr>
          <w:p w14:paraId="6734184E">
            <w:pPr>
              <w:bidi w:val="0"/>
              <w:jc w:val="both"/>
              <w:rPr>
                <w:rFonts w:hint="eastAsia"/>
                <w:color w:val="auto"/>
                <w:lang w:val="en-US" w:eastAsia="zh-CN"/>
              </w:rPr>
            </w:pPr>
            <w:r>
              <w:rPr>
                <w:rFonts w:hint="eastAsia"/>
                <w:color w:val="auto"/>
                <w:lang w:eastAsia="zh-CN"/>
              </w:rPr>
              <w:t>钢渣法脱硫及副产物综合利用</w:t>
            </w:r>
          </w:p>
        </w:tc>
        <w:tc>
          <w:tcPr>
            <w:tcW w:w="0" w:type="auto"/>
            <w:tcBorders>
              <w:top w:val="nil"/>
              <w:left w:val="nil"/>
              <w:bottom w:val="single" w:color="auto" w:sz="4" w:space="0"/>
              <w:right w:val="single" w:color="auto" w:sz="4" w:space="0"/>
            </w:tcBorders>
            <w:shd w:val="clear" w:color="auto" w:fill="auto"/>
            <w:vAlign w:val="center"/>
          </w:tcPr>
          <w:p w14:paraId="3783DF46">
            <w:pPr>
              <w:bidi w:val="0"/>
              <w:jc w:val="both"/>
              <w:rPr>
                <w:rFonts w:hint="eastAsia"/>
                <w:color w:val="auto"/>
                <w:lang w:val="en-US" w:eastAsia="zh-CN"/>
              </w:rPr>
            </w:pPr>
            <w:r>
              <w:rPr>
                <w:rFonts w:hint="eastAsia"/>
                <w:color w:val="auto"/>
                <w:lang w:eastAsia="zh-CN"/>
              </w:rPr>
              <w:t>该技术是一种湿法脱硫技术，核心旨在以钢渣替代石灰、石灰石作为脱硫剂，通过自主研发的脱硫装置“DS-多相反应器”脱硫，并得到脱硫副产物。脱硫副产物作为土壤改良剂用于盐碱沙荒地改造，也可用作水泥缓凝剂和生料配料剂，从而形成固废协同处理废气，副产物充分利用的低碳、经济的循环经济产业链。</w:t>
            </w:r>
          </w:p>
        </w:tc>
        <w:tc>
          <w:tcPr>
            <w:tcW w:w="0" w:type="auto"/>
            <w:tcBorders>
              <w:top w:val="nil"/>
              <w:left w:val="nil"/>
              <w:bottom w:val="single" w:color="auto" w:sz="4" w:space="0"/>
              <w:right w:val="single" w:color="auto" w:sz="4" w:space="0"/>
            </w:tcBorders>
            <w:shd w:val="clear" w:color="auto" w:fill="auto"/>
            <w:vAlign w:val="center"/>
          </w:tcPr>
          <w:p w14:paraId="461FFD19">
            <w:pPr>
              <w:bidi w:val="0"/>
              <w:jc w:val="both"/>
              <w:rPr>
                <w:rFonts w:hint="eastAsia"/>
                <w:b/>
                <w:bCs/>
                <w:color w:val="auto"/>
                <w:lang w:eastAsia="zh-CN"/>
              </w:rPr>
            </w:pPr>
            <w:r>
              <w:rPr>
                <w:rFonts w:hint="eastAsia"/>
                <w:b/>
                <w:bCs/>
                <w:color w:val="auto"/>
                <w:lang w:eastAsia="zh-CN"/>
              </w:rPr>
              <w:t>关键技术：</w:t>
            </w:r>
          </w:p>
          <w:p w14:paraId="146D8FF1">
            <w:pPr>
              <w:bidi w:val="0"/>
              <w:jc w:val="both"/>
              <w:rPr>
                <w:rFonts w:hint="eastAsia"/>
                <w:color w:val="auto"/>
                <w:lang w:eastAsia="zh-CN"/>
              </w:rPr>
            </w:pPr>
            <w:r>
              <w:rPr>
                <w:rFonts w:hint="eastAsia"/>
                <w:color w:val="auto"/>
                <w:lang w:eastAsia="zh-CN"/>
              </w:rPr>
              <w:t>（1）适用于钢渣高效脱硫的设备“DS-多相反应器”；（2）钢渣水化、酸化解析的工艺；（3）钢渣脱硫副产物改良盐碱沙荒地、用于水泥原料。</w:t>
            </w:r>
          </w:p>
          <w:p w14:paraId="040AFD00">
            <w:pPr>
              <w:bidi w:val="0"/>
              <w:jc w:val="both"/>
              <w:rPr>
                <w:rFonts w:hint="eastAsia"/>
                <w:b/>
                <w:bCs/>
                <w:color w:val="auto"/>
                <w:lang w:eastAsia="zh-CN"/>
              </w:rPr>
            </w:pPr>
            <w:r>
              <w:rPr>
                <w:rFonts w:hint="eastAsia"/>
                <w:b/>
                <w:bCs/>
                <w:color w:val="auto"/>
                <w:lang w:eastAsia="zh-CN"/>
              </w:rPr>
              <w:t>主要技术指标：</w:t>
            </w:r>
          </w:p>
          <w:p w14:paraId="7D2B9CC5">
            <w:pPr>
              <w:bidi w:val="0"/>
              <w:jc w:val="both"/>
              <w:rPr>
                <w:rFonts w:hint="eastAsia"/>
                <w:color w:val="auto"/>
                <w:lang w:val="en-US" w:eastAsia="zh-CN"/>
              </w:rPr>
            </w:pPr>
            <w:r>
              <w:rPr>
                <w:rFonts w:hint="eastAsia"/>
                <w:color w:val="auto"/>
                <w:lang w:eastAsia="zh-CN"/>
              </w:rPr>
              <w:t>根据钢渣法脱硫与石灰石脱硫比较：脱硫成本：600~800元/tSO</w:t>
            </w:r>
            <w:r>
              <w:rPr>
                <w:rFonts w:hint="eastAsia"/>
                <w:color w:val="auto"/>
                <w:vertAlign w:val="subscript"/>
                <w:lang w:eastAsia="zh-CN"/>
              </w:rPr>
              <w:t>2</w:t>
            </w:r>
            <w:r>
              <w:rPr>
                <w:rFonts w:hint="eastAsia"/>
                <w:color w:val="auto"/>
                <w:lang w:eastAsia="zh-CN"/>
              </w:rPr>
              <w:t>；脱硫副产物可用于土壤改良或用作水泥缓凝剂和生料配料剂；每处理1吨SO</w:t>
            </w:r>
            <w:r>
              <w:rPr>
                <w:rFonts w:hint="eastAsia"/>
                <w:color w:val="auto"/>
                <w:vertAlign w:val="subscript"/>
                <w:lang w:eastAsia="zh-CN"/>
              </w:rPr>
              <w:t>2</w:t>
            </w:r>
            <w:r>
              <w:rPr>
                <w:rFonts w:hint="eastAsia"/>
                <w:color w:val="auto"/>
                <w:lang w:eastAsia="zh-CN"/>
              </w:rPr>
              <w:t>可利用约2吨废钢渣；每处理1吨SO</w:t>
            </w:r>
            <w:r>
              <w:rPr>
                <w:rFonts w:hint="eastAsia"/>
                <w:color w:val="auto"/>
                <w:vertAlign w:val="subscript"/>
                <w:lang w:eastAsia="zh-CN"/>
              </w:rPr>
              <w:t>2</w:t>
            </w:r>
            <w:r>
              <w:rPr>
                <w:rFonts w:hint="eastAsia"/>
                <w:color w:val="auto"/>
                <w:lang w:eastAsia="zh-CN"/>
              </w:rPr>
              <w:t>可减少0.7吨CO</w:t>
            </w:r>
            <w:r>
              <w:rPr>
                <w:rFonts w:hint="eastAsia"/>
                <w:color w:val="auto"/>
                <w:vertAlign w:val="subscript"/>
                <w:lang w:eastAsia="zh-CN"/>
              </w:rPr>
              <w:t>2</w:t>
            </w:r>
            <w:r>
              <w:rPr>
                <w:rFonts w:hint="eastAsia"/>
                <w:color w:val="auto"/>
                <w:lang w:eastAsia="zh-CN"/>
              </w:rPr>
              <w:t>排放。</w:t>
            </w:r>
          </w:p>
        </w:tc>
        <w:tc>
          <w:tcPr>
            <w:tcW w:w="0" w:type="auto"/>
            <w:tcBorders>
              <w:top w:val="nil"/>
              <w:left w:val="nil"/>
              <w:bottom w:val="single" w:color="auto" w:sz="4" w:space="0"/>
              <w:right w:val="single" w:color="auto" w:sz="4" w:space="0"/>
            </w:tcBorders>
            <w:shd w:val="clear" w:color="auto" w:fill="auto"/>
            <w:vAlign w:val="center"/>
          </w:tcPr>
          <w:p w14:paraId="3C646BD1">
            <w:pPr>
              <w:bidi w:val="0"/>
              <w:jc w:val="both"/>
              <w:rPr>
                <w:rFonts w:hint="eastAsia"/>
                <w:color w:val="auto"/>
                <w:lang w:val="en-US" w:eastAsia="zh-CN"/>
              </w:rPr>
            </w:pPr>
            <w:r>
              <w:rPr>
                <w:rFonts w:hint="eastAsia"/>
                <w:color w:val="auto"/>
                <w:lang w:eastAsia="zh-CN"/>
              </w:rPr>
              <w:t>工业炉窑烟气脱硫，利用钢渣作为脱硫剂</w:t>
            </w:r>
          </w:p>
        </w:tc>
      </w:tr>
      <w:tr w14:paraId="327581B9">
        <w:tblPrEx>
          <w:tblCellMar>
            <w:top w:w="0" w:type="dxa"/>
            <w:left w:w="108" w:type="dxa"/>
            <w:bottom w:w="0" w:type="dxa"/>
            <w:right w:w="108" w:type="dxa"/>
          </w:tblCellMar>
        </w:tblPrEx>
        <w:trPr>
          <w:trHeight w:val="377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16EFD9E">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20</w:t>
            </w:r>
          </w:p>
        </w:tc>
        <w:tc>
          <w:tcPr>
            <w:tcW w:w="0" w:type="auto"/>
            <w:tcBorders>
              <w:top w:val="nil"/>
              <w:left w:val="nil"/>
              <w:bottom w:val="single" w:color="auto" w:sz="4" w:space="0"/>
              <w:right w:val="single" w:color="auto" w:sz="4" w:space="0"/>
            </w:tcBorders>
            <w:shd w:val="clear" w:color="auto" w:fill="auto"/>
            <w:vAlign w:val="center"/>
          </w:tcPr>
          <w:p w14:paraId="68E70CD0">
            <w:pPr>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snapToGrid/>
                <w:color w:val="auto"/>
                <w:sz w:val="21"/>
                <w:szCs w:val="21"/>
                <w:lang w:eastAsia="zh-CN"/>
              </w:rPr>
              <w:t>高能效大产量发泡陶瓷隧道窑成套装备</w:t>
            </w:r>
          </w:p>
        </w:tc>
        <w:tc>
          <w:tcPr>
            <w:tcW w:w="0" w:type="auto"/>
            <w:tcBorders>
              <w:top w:val="nil"/>
              <w:left w:val="nil"/>
              <w:bottom w:val="single" w:color="auto" w:sz="4" w:space="0"/>
              <w:right w:val="single" w:color="auto" w:sz="4" w:space="0"/>
            </w:tcBorders>
            <w:shd w:val="clear" w:color="auto" w:fill="auto"/>
            <w:vAlign w:val="center"/>
          </w:tcPr>
          <w:p w14:paraId="498C08C6">
            <w:pPr>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snapToGrid/>
                <w:color w:val="auto"/>
                <w:sz w:val="21"/>
                <w:szCs w:val="21"/>
                <w:lang w:eastAsia="zh-CN"/>
              </w:rPr>
              <w:t>该项目由隧道窑、窑车和自动装卸机构组成，主要用于制造发泡陶瓷。窑炉由排烟区、预热区、烧成区、冷却区组成，以工业固废为主要原料的粉料被均匀放置于窑车垫板的高温陶瓷纸上进入窑内，经过干燥、预热、烧成熔融、发泡，冷却后定型为多孔板材，出窑卸出再进入冷加工工序。空车回到装料位置继续布料进窑，如此循环往复，每天24小时连续生产。</w:t>
            </w:r>
          </w:p>
        </w:tc>
        <w:tc>
          <w:tcPr>
            <w:tcW w:w="0" w:type="auto"/>
            <w:tcBorders>
              <w:top w:val="nil"/>
              <w:left w:val="nil"/>
              <w:bottom w:val="single" w:color="auto" w:sz="4" w:space="0"/>
              <w:right w:val="single" w:color="auto" w:sz="4" w:space="0"/>
            </w:tcBorders>
            <w:shd w:val="clear" w:color="auto" w:fill="auto"/>
            <w:vAlign w:val="center"/>
          </w:tcPr>
          <w:p w14:paraId="2367C116">
            <w:pPr>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方正仿宋_GB2312" w:hAnsi="方正仿宋_GB2312" w:eastAsia="方正仿宋_GB2312" w:cs="方正仿宋_GB2312"/>
                <w:b/>
                <w:bCs/>
                <w:snapToGrid/>
                <w:color w:val="auto"/>
                <w:sz w:val="21"/>
                <w:szCs w:val="21"/>
                <w:lang w:eastAsia="zh-CN"/>
              </w:rPr>
            </w:pPr>
            <w:r>
              <w:rPr>
                <w:rFonts w:hint="eastAsia" w:ascii="方正仿宋_GB2312" w:hAnsi="方正仿宋_GB2312" w:eastAsia="方正仿宋_GB2312" w:cs="方正仿宋_GB2312"/>
                <w:b/>
                <w:bCs/>
                <w:snapToGrid/>
                <w:color w:val="auto"/>
                <w:sz w:val="21"/>
                <w:szCs w:val="21"/>
                <w:lang w:eastAsia="zh-CN"/>
              </w:rPr>
              <w:t>关键技术：</w:t>
            </w:r>
          </w:p>
          <w:p w14:paraId="7E73A8DC">
            <w:pPr>
              <w:widowControl/>
              <w:jc w:val="both"/>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适合生产轻质发泡陶瓷的隧道窑、自动控制的双窑门及低蓄热的轻质耐火保温结构、多层烧成结构、三层加热控温结构和冷却技术、自动布料、卸板的配套装备。</w:t>
            </w:r>
          </w:p>
          <w:p w14:paraId="6C7B2D7B">
            <w:pPr>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方正仿宋_GB2312" w:hAnsi="方正仿宋_GB2312" w:eastAsia="方正仿宋_GB2312" w:cs="方正仿宋_GB2312"/>
                <w:b/>
                <w:bCs/>
                <w:snapToGrid/>
                <w:color w:val="auto"/>
                <w:sz w:val="21"/>
                <w:szCs w:val="21"/>
                <w:lang w:eastAsia="zh-CN"/>
              </w:rPr>
            </w:pPr>
            <w:r>
              <w:rPr>
                <w:rFonts w:hint="eastAsia" w:ascii="方正仿宋_GB2312" w:hAnsi="方正仿宋_GB2312" w:eastAsia="方正仿宋_GB2312" w:cs="方正仿宋_GB2312"/>
                <w:b/>
                <w:bCs/>
                <w:snapToGrid/>
                <w:color w:val="auto"/>
                <w:sz w:val="21"/>
                <w:szCs w:val="21"/>
                <w:lang w:eastAsia="zh-CN"/>
              </w:rPr>
              <w:t>主要技术指标：</w:t>
            </w:r>
          </w:p>
          <w:p w14:paraId="7CFAA421">
            <w:pPr>
              <w:widowControl/>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烧成规格为3000mm*1800mm、密度为（350-450）kg/m3发泡陶瓷板材时，（1）日产量≥250m3/天；（2）烧成合格率≥96%；（3）单位综合能耗≤242.85kgce/t产品，比同类产品节省燃料20%。</w:t>
            </w:r>
          </w:p>
        </w:tc>
        <w:tc>
          <w:tcPr>
            <w:tcW w:w="0" w:type="auto"/>
            <w:tcBorders>
              <w:top w:val="nil"/>
              <w:left w:val="nil"/>
              <w:bottom w:val="single" w:color="auto" w:sz="4" w:space="0"/>
              <w:right w:val="single" w:color="auto" w:sz="4" w:space="0"/>
            </w:tcBorders>
            <w:shd w:val="clear" w:color="auto" w:fill="auto"/>
            <w:vAlign w:val="center"/>
          </w:tcPr>
          <w:p w14:paraId="13954100">
            <w:pPr>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snapToGrid/>
                <w:color w:val="auto"/>
                <w:sz w:val="21"/>
                <w:szCs w:val="21"/>
                <w:lang w:eastAsia="zh-CN"/>
              </w:rPr>
              <w:t>工业固废、尾矿生产发泡陶瓷</w:t>
            </w:r>
          </w:p>
        </w:tc>
      </w:tr>
      <w:tr w14:paraId="3B4E61AB">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299EADA">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21</w:t>
            </w:r>
          </w:p>
        </w:tc>
        <w:tc>
          <w:tcPr>
            <w:tcW w:w="0" w:type="auto"/>
            <w:tcBorders>
              <w:top w:val="nil"/>
              <w:left w:val="nil"/>
              <w:bottom w:val="single" w:color="auto" w:sz="4" w:space="0"/>
              <w:right w:val="single" w:color="auto" w:sz="4" w:space="0"/>
            </w:tcBorders>
            <w:shd w:val="clear" w:color="auto" w:fill="auto"/>
            <w:vAlign w:val="center"/>
          </w:tcPr>
          <w:p w14:paraId="4780CA64">
            <w:pPr>
              <w:widowControl/>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pacing w:val="6"/>
                <w:sz w:val="21"/>
                <w:szCs w:val="21"/>
                <w:lang w:eastAsia="zh-CN"/>
              </w:rPr>
              <w:t>湿排炉渣立磨粉磨技术及装备</w:t>
            </w:r>
          </w:p>
        </w:tc>
        <w:tc>
          <w:tcPr>
            <w:tcW w:w="0" w:type="auto"/>
            <w:tcBorders>
              <w:top w:val="nil"/>
              <w:left w:val="nil"/>
              <w:bottom w:val="single" w:color="auto" w:sz="4" w:space="0"/>
              <w:right w:val="single" w:color="auto" w:sz="4" w:space="0"/>
            </w:tcBorders>
            <w:shd w:val="clear" w:color="auto" w:fill="auto"/>
            <w:vAlign w:val="center"/>
          </w:tcPr>
          <w:p w14:paraId="73A4B7F6">
            <w:pPr>
              <w:widowControl/>
              <w:jc w:val="both"/>
              <w:rPr>
                <w:rFonts w:hint="eastAsia" w:ascii="方正仿宋_GB2312" w:hAnsi="方正仿宋_GB2312" w:eastAsia="方正仿宋_GB2312" w:cs="方正仿宋_GB2312"/>
                <w:color w:val="auto"/>
                <w:spacing w:val="6"/>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湿排炉渣立磨粉磨系统主要包括喂料系统、粉磨系统、烘干系统、成品收集系统和成品储存系统。其核心设备为天津水泥院自主研发的TRM湿排炉渣立磨。该粉磨系统可以用于粉磨湿排炉渣、粉煤灰、矿渣等大宗固废物料，制得的粉体产品可用于水泥生产中的混合材、混凝土中的矿物掺合料，也可作为独立产品进行销售。</w:t>
            </w:r>
          </w:p>
        </w:tc>
        <w:tc>
          <w:tcPr>
            <w:tcW w:w="0" w:type="auto"/>
            <w:tcBorders>
              <w:top w:val="nil"/>
              <w:left w:val="nil"/>
              <w:bottom w:val="single" w:color="auto" w:sz="4" w:space="0"/>
              <w:right w:val="single" w:color="auto" w:sz="4" w:space="0"/>
            </w:tcBorders>
            <w:shd w:val="clear" w:color="auto" w:fill="auto"/>
            <w:vAlign w:val="center"/>
          </w:tcPr>
          <w:p w14:paraId="49207D3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eastAsia" w:ascii="方正仿宋_GB2312" w:hAnsi="方正仿宋_GB2312" w:eastAsia="方正仿宋_GB2312" w:cs="方正仿宋_GB2312"/>
                <w:b/>
                <w:bCs/>
                <w:color w:val="auto"/>
                <w:spacing w:val="28"/>
                <w:sz w:val="21"/>
                <w:szCs w:val="21"/>
                <w:lang w:eastAsia="zh-CN"/>
              </w:rPr>
            </w:pPr>
            <w:r>
              <w:rPr>
                <w:rFonts w:hint="eastAsia" w:ascii="方正仿宋_GB2312" w:hAnsi="方正仿宋_GB2312" w:eastAsia="方正仿宋_GB2312" w:cs="方正仿宋_GB2312"/>
                <w:b/>
                <w:bCs/>
                <w:color w:val="auto"/>
                <w:spacing w:val="28"/>
                <w:sz w:val="21"/>
                <w:szCs w:val="21"/>
                <w:lang w:eastAsia="zh-CN"/>
              </w:rPr>
              <w:t>关键技术：</w:t>
            </w:r>
          </w:p>
          <w:p w14:paraId="1CA13F8B">
            <w:pPr>
              <w:widowControl/>
              <w:jc w:val="both"/>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（1）“物料流动状态调控技术”。该技术能够精准调节立磨破碎和粉磨功能的长度区间，从而显著提高研磨效率。</w:t>
            </w:r>
          </w:p>
          <w:p w14:paraId="62E18182">
            <w:pPr>
              <w:widowControl/>
              <w:jc w:val="both"/>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（2）“气流式密封技术”。对传统立磨选粉机密封结构进行优化设计，增加气料流的行走路径和碰撞次数，降低成品中粗颗粒含量。</w:t>
            </w:r>
          </w:p>
          <w:p w14:paraId="14522E9B">
            <w:pPr>
              <w:widowControl/>
              <w:jc w:val="both"/>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（3）“低阻低热耗工艺技术”。通过将循环余热风引入热风炉出风口，替代掺冷风，最大限度地利用循环风的余热，提高磨机内部热传导效率。</w:t>
            </w:r>
          </w:p>
          <w:p w14:paraId="7FE05B5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eastAsia" w:ascii="方正仿宋_GB2312" w:hAnsi="方正仿宋_GB2312" w:eastAsia="方正仿宋_GB2312" w:cs="方正仿宋_GB2312"/>
                <w:b/>
                <w:bCs/>
                <w:color w:val="auto"/>
                <w:spacing w:val="28"/>
                <w:sz w:val="21"/>
                <w:szCs w:val="21"/>
                <w:lang w:eastAsia="zh-CN"/>
              </w:rPr>
            </w:pPr>
            <w:r>
              <w:rPr>
                <w:rFonts w:hint="eastAsia" w:ascii="方正仿宋_GB2312" w:hAnsi="方正仿宋_GB2312" w:eastAsia="方正仿宋_GB2312" w:cs="方正仿宋_GB2312"/>
                <w:b/>
                <w:bCs/>
                <w:color w:val="auto"/>
                <w:spacing w:val="28"/>
                <w:sz w:val="21"/>
                <w:szCs w:val="21"/>
                <w:lang w:eastAsia="zh-CN"/>
              </w:rPr>
              <w:t>技术指标：</w:t>
            </w:r>
          </w:p>
          <w:p w14:paraId="2FCAD05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eastAsia" w:ascii="方正仿宋_GB2312" w:hAnsi="方正仿宋_GB2312" w:eastAsia="方正仿宋_GB2312" w:cs="方正仿宋_GB2312"/>
                <w:color w:val="auto"/>
                <w:spacing w:val="28"/>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以年产30万吨TRM湿排炉渣立磨粉磨系统为例，立磨电耗≤20kWh/t，系统电耗32kWh/t左右，产品45μm细度含量小于30%。</w:t>
            </w:r>
          </w:p>
        </w:tc>
        <w:tc>
          <w:tcPr>
            <w:tcW w:w="0" w:type="auto"/>
            <w:tcBorders>
              <w:top w:val="nil"/>
              <w:left w:val="nil"/>
              <w:bottom w:val="single" w:color="auto" w:sz="4" w:space="0"/>
              <w:right w:val="single" w:color="auto" w:sz="4" w:space="0"/>
            </w:tcBorders>
            <w:shd w:val="clear" w:color="auto" w:fill="auto"/>
            <w:vAlign w:val="center"/>
          </w:tcPr>
          <w:p w14:paraId="107FE61A">
            <w:pPr>
              <w:keepNext w:val="0"/>
              <w:keepLines w:val="0"/>
              <w:pageBreakBefore w:val="0"/>
              <w:widowControl/>
              <w:kinsoku/>
              <w:wordWrap/>
              <w:overflowPunct/>
              <w:topLinePunct w:val="0"/>
              <w:autoSpaceDE/>
              <w:autoSpaceDN/>
              <w:bidi w:val="0"/>
              <w:adjustRightInd w:val="0"/>
              <w:snapToGrid w:val="0"/>
              <w:ind w:left="0" w:leftChars="0" w:right="0" w:rightChars="0" w:firstLineChars="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pacing w:val="6"/>
                <w:sz w:val="21"/>
                <w:szCs w:val="21"/>
                <w:lang w:eastAsia="zh-CN"/>
              </w:rPr>
              <w:t>湿排炉渣、粉煤灰等大宗固废物料生产水泥混合材</w:t>
            </w:r>
          </w:p>
        </w:tc>
      </w:tr>
      <w:tr w14:paraId="3FD2D773">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B1C95FD">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22</w:t>
            </w:r>
          </w:p>
        </w:tc>
        <w:tc>
          <w:tcPr>
            <w:tcW w:w="0" w:type="auto"/>
            <w:tcBorders>
              <w:top w:val="nil"/>
              <w:left w:val="nil"/>
              <w:bottom w:val="single" w:color="auto" w:sz="4" w:space="0"/>
              <w:right w:val="single" w:color="auto" w:sz="4" w:space="0"/>
            </w:tcBorders>
            <w:shd w:val="clear" w:color="auto" w:fill="auto"/>
            <w:vAlign w:val="center"/>
          </w:tcPr>
          <w:p w14:paraId="5B31BDE4">
            <w:pPr>
              <w:widowControl/>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拜耳法赤泥分质调控生产基体复合材料关键技术</w:t>
            </w:r>
          </w:p>
        </w:tc>
        <w:tc>
          <w:tcPr>
            <w:tcW w:w="0" w:type="auto"/>
            <w:tcBorders>
              <w:top w:val="nil"/>
              <w:left w:val="nil"/>
              <w:bottom w:val="single" w:color="auto" w:sz="4" w:space="0"/>
              <w:right w:val="single" w:color="auto" w:sz="4" w:space="0"/>
            </w:tcBorders>
            <w:shd w:val="clear" w:color="auto" w:fill="auto"/>
            <w:vAlign w:val="center"/>
          </w:tcPr>
          <w:p w14:paraId="358DB5B0">
            <w:pPr>
              <w:widowControl/>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构建了一个赤泥基新材料技术体系方案</w:t>
            </w:r>
            <w:r>
              <w:rPr>
                <w:rFonts w:hint="eastAsia" w:cs="方正仿宋_GB2312"/>
                <w:color w:val="auto"/>
                <w:sz w:val="21"/>
                <w:szCs w:val="21"/>
                <w:lang w:val="en-US" w:eastAsia="zh-CN"/>
              </w:rPr>
              <w:t>，</w:t>
            </w:r>
            <w:r>
              <w:rPr>
                <w:rFonts w:hint="eastAsia" w:ascii="方正仿宋_GB2312" w:hAnsi="方正仿宋_GB2312" w:eastAsia="方正仿宋_GB2312" w:cs="方正仿宋_GB2312"/>
                <w:color w:val="auto"/>
                <w:sz w:val="21"/>
                <w:szCs w:val="21"/>
                <w:lang w:val="en-US" w:eastAsia="zh-CN"/>
              </w:rPr>
              <w:t>赤泥经过物理法分质、调控、分级等手段，生产出系列硅铁粉、硅铝粉、赤泥基干土等新材料，作为不同的替代原料来满足水泥、建材、陶瓷等行业对原料的需求。这样赤泥一步落地成粉，实现无害化处理和资源回收利用，低成本</w:t>
            </w:r>
            <w:r>
              <w:rPr>
                <w:rFonts w:hint="eastAsia" w:cs="方正仿宋_GB2312"/>
                <w:color w:val="auto"/>
                <w:sz w:val="21"/>
                <w:szCs w:val="21"/>
                <w:lang w:val="en-US" w:eastAsia="zh-CN"/>
              </w:rPr>
              <w:t>地</w:t>
            </w:r>
            <w:r>
              <w:rPr>
                <w:rFonts w:hint="eastAsia" w:ascii="方正仿宋_GB2312" w:hAnsi="方正仿宋_GB2312" w:eastAsia="方正仿宋_GB2312" w:cs="方正仿宋_GB2312"/>
                <w:color w:val="auto"/>
                <w:sz w:val="21"/>
                <w:szCs w:val="21"/>
                <w:lang w:val="en-US" w:eastAsia="zh-CN"/>
              </w:rPr>
              <w:t>打开赤泥利用的通道。</w:t>
            </w:r>
          </w:p>
        </w:tc>
        <w:tc>
          <w:tcPr>
            <w:tcW w:w="0" w:type="auto"/>
            <w:tcBorders>
              <w:top w:val="nil"/>
              <w:left w:val="nil"/>
              <w:bottom w:val="single" w:color="auto" w:sz="4" w:space="0"/>
              <w:right w:val="single" w:color="auto" w:sz="4" w:space="0"/>
            </w:tcBorders>
            <w:shd w:val="clear" w:color="auto" w:fill="auto"/>
            <w:vAlign w:val="center"/>
          </w:tcPr>
          <w:p w14:paraId="6746939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方正仿宋_GB2312" w:hAnsi="方正仿宋_GB2312" w:eastAsia="方正仿宋_GB2312" w:cs="方正仿宋_GB2312"/>
                <w:color w:val="auto"/>
                <w:spacing w:val="6"/>
                <w:sz w:val="21"/>
                <w:szCs w:val="21"/>
              </w:rPr>
            </w:pPr>
            <w:r>
              <w:rPr>
                <w:rFonts w:hint="eastAsia" w:ascii="方正仿宋_GB2312" w:hAnsi="方正仿宋_GB2312" w:eastAsia="方正仿宋_GB2312" w:cs="方正仿宋_GB2312"/>
                <w:b/>
                <w:bCs/>
                <w:color w:val="auto"/>
                <w:spacing w:val="6"/>
                <w:sz w:val="21"/>
                <w:szCs w:val="21"/>
              </w:rPr>
              <w:t>关键技术</w:t>
            </w:r>
            <w:r>
              <w:rPr>
                <w:rFonts w:hint="eastAsia" w:ascii="方正仿宋_GB2312" w:hAnsi="方正仿宋_GB2312" w:eastAsia="方正仿宋_GB2312" w:cs="方正仿宋_GB2312"/>
                <w:color w:val="auto"/>
                <w:spacing w:val="6"/>
                <w:sz w:val="21"/>
                <w:szCs w:val="21"/>
              </w:rPr>
              <w:t>：</w:t>
            </w:r>
          </w:p>
          <w:p w14:paraId="7A7B2673">
            <w:pPr>
              <w:widowControl/>
              <w:jc w:val="both"/>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1、利用赤泥中原始颗粒的重力和磁力的差别，进行定向分散和选择分离，分级制粉得到硅铁粉；2.通过加入调整剂，针对游离碱进行定向固化，得到固化赤泥；3.通过加入复配元素，进行定向解聚和颗粒化处理，得到建陶行业需要的硅铝粉和道路行业所需要的赤泥基土复合材料。</w:t>
            </w:r>
          </w:p>
          <w:p w14:paraId="754D403A">
            <w:pPr>
              <w:widowControl/>
              <w:jc w:val="both"/>
              <w:rPr>
                <w:rFonts w:hint="eastAsia" w:ascii="方正仿宋_GB2312" w:hAnsi="方正仿宋_GB2312" w:eastAsia="方正仿宋_GB2312" w:cs="方正仿宋_GB2312"/>
                <w:b/>
                <w:bCs/>
                <w:color w:val="auto"/>
                <w:spacing w:val="28"/>
                <w:sz w:val="21"/>
                <w:szCs w:val="21"/>
              </w:rPr>
            </w:pPr>
            <w:r>
              <w:rPr>
                <w:rFonts w:hint="eastAsia" w:ascii="方正仿宋_GB2312" w:hAnsi="方正仿宋_GB2312" w:eastAsia="方正仿宋_GB2312" w:cs="方正仿宋_GB2312"/>
                <w:b/>
                <w:bCs/>
                <w:color w:val="auto"/>
                <w:spacing w:val="28"/>
                <w:sz w:val="21"/>
                <w:szCs w:val="21"/>
              </w:rPr>
              <w:t>主要技术指标：</w:t>
            </w:r>
          </w:p>
          <w:p w14:paraId="79A90345">
            <w:pPr>
              <w:widowControl/>
              <w:jc w:val="both"/>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（1）形成3种赤泥产品。硅铁粉产品指标，SiO2+Fe2O3&gt;65%，</w:t>
            </w:r>
            <w:r>
              <w:rPr>
                <w:rFonts w:hint="eastAsia" w:cs="方正仿宋_GB2312"/>
                <w:color w:val="auto"/>
                <w:sz w:val="21"/>
                <w:szCs w:val="21"/>
                <w:lang w:val="en-US" w:eastAsia="zh-CN"/>
              </w:rPr>
              <w:t>水分</w:t>
            </w:r>
            <w:r>
              <w:rPr>
                <w:rFonts w:hint="eastAsia" w:ascii="方正仿宋_GB2312" w:hAnsi="方正仿宋_GB2312" w:eastAsia="方正仿宋_GB2312" w:cs="方正仿宋_GB2312"/>
                <w:color w:val="auto"/>
                <w:sz w:val="21"/>
                <w:szCs w:val="21"/>
                <w:lang w:val="en-US" w:eastAsia="zh-CN"/>
              </w:rPr>
              <w:t>&lt;22%，根据客户需求及矿石调整硅铁比例，主要应用于钢铁、水泥行业；硅铝粉产品指标：SiO2+Al2O3+Fe2O3&gt;80%，</w:t>
            </w:r>
            <w:r>
              <w:rPr>
                <w:rFonts w:hint="eastAsia" w:cs="方正仿宋_GB2312"/>
                <w:color w:val="auto"/>
                <w:sz w:val="21"/>
                <w:szCs w:val="21"/>
                <w:lang w:val="en-US" w:eastAsia="zh-CN"/>
              </w:rPr>
              <w:t>水分</w:t>
            </w:r>
            <w:r>
              <w:rPr>
                <w:rFonts w:hint="eastAsia" w:ascii="方正仿宋_GB2312" w:hAnsi="方正仿宋_GB2312" w:eastAsia="方正仿宋_GB2312" w:cs="方正仿宋_GB2312"/>
                <w:color w:val="auto"/>
                <w:sz w:val="21"/>
                <w:szCs w:val="21"/>
                <w:lang w:val="en-US" w:eastAsia="zh-CN"/>
              </w:rPr>
              <w:t>&lt;22%，主要应用于建材、陶瓷行业；赤泥基土材料水分＜25%，2mm以上筛物低于20%主要应用于道路及胶凝材料。</w:t>
            </w:r>
          </w:p>
          <w:p w14:paraId="145A6122">
            <w:pPr>
              <w:widowControl/>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（2）开发低成本分质利用的技术，赤泥减排率100%。</w:t>
            </w:r>
          </w:p>
        </w:tc>
        <w:tc>
          <w:tcPr>
            <w:tcW w:w="0" w:type="auto"/>
            <w:tcBorders>
              <w:top w:val="nil"/>
              <w:left w:val="nil"/>
              <w:bottom w:val="single" w:color="auto" w:sz="4" w:space="0"/>
              <w:right w:val="single" w:color="auto" w:sz="4" w:space="0"/>
            </w:tcBorders>
            <w:shd w:val="clear" w:color="auto" w:fill="auto"/>
            <w:vAlign w:val="center"/>
          </w:tcPr>
          <w:p w14:paraId="63BAD4C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方正仿宋_GB2312" w:hAnsi="方正仿宋_GB2312" w:eastAsia="方正仿宋_GB2312" w:cs="方正仿宋_GB2312"/>
                <w:color w:val="auto"/>
                <w:sz w:val="21"/>
                <w:szCs w:val="21"/>
              </w:rPr>
            </w:pPr>
          </w:p>
          <w:p w14:paraId="1881F0A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方正仿宋_GB2312" w:hAnsi="方正仿宋_GB2312" w:eastAsia="方正仿宋_GB2312" w:cs="方正仿宋_GB2312"/>
                <w:color w:val="auto"/>
                <w:sz w:val="21"/>
                <w:szCs w:val="21"/>
              </w:rPr>
            </w:pPr>
          </w:p>
          <w:p w14:paraId="44002B6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方正仿宋_GB2312" w:hAnsi="方正仿宋_GB2312" w:eastAsia="方正仿宋_GB2312" w:cs="方正仿宋_GB2312"/>
                <w:color w:val="auto"/>
                <w:sz w:val="21"/>
                <w:szCs w:val="21"/>
              </w:rPr>
            </w:pPr>
          </w:p>
          <w:p w14:paraId="0261A15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方正仿宋_GB2312" w:hAnsi="方正仿宋_GB2312" w:eastAsia="方正仿宋_GB2312" w:cs="方正仿宋_GB2312"/>
                <w:color w:val="auto"/>
                <w:sz w:val="21"/>
                <w:szCs w:val="21"/>
              </w:rPr>
            </w:pPr>
          </w:p>
          <w:p w14:paraId="4AE38900">
            <w:pPr>
              <w:widowControl/>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拜耳法赤泥综合利用</w:t>
            </w:r>
          </w:p>
        </w:tc>
      </w:tr>
      <w:tr w14:paraId="0D9A9641">
        <w:tblPrEx>
          <w:tblCellMar>
            <w:top w:w="0" w:type="dxa"/>
            <w:left w:w="108" w:type="dxa"/>
            <w:bottom w:w="0" w:type="dxa"/>
            <w:right w:w="108" w:type="dxa"/>
          </w:tblCellMar>
        </w:tblPrEx>
        <w:trPr>
          <w:trHeight w:val="9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6AF4E72">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23</w:t>
            </w:r>
          </w:p>
        </w:tc>
        <w:tc>
          <w:tcPr>
            <w:tcW w:w="0" w:type="auto"/>
            <w:tcBorders>
              <w:top w:val="nil"/>
              <w:left w:val="nil"/>
              <w:bottom w:val="single" w:color="auto" w:sz="4" w:space="0"/>
              <w:right w:val="single" w:color="auto" w:sz="4" w:space="0"/>
            </w:tcBorders>
            <w:shd w:val="clear" w:color="auto" w:fill="auto"/>
            <w:vAlign w:val="center"/>
          </w:tcPr>
          <w:p w14:paraId="273AA6DC">
            <w:pPr>
              <w:widowControl/>
              <w:jc w:val="both"/>
              <w:rPr>
                <w:rFonts w:hint="eastAsia" w:ascii="方正仿宋_GB2312" w:hAnsi="方正仿宋_GB2312" w:eastAsia="方正仿宋_GB2312" w:cs="方正仿宋_GB2312"/>
                <w:color w:val="auto"/>
                <w:spacing w:val="6"/>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铅铜阳极泥绿色短流程多金属回收关键技术及装备</w:t>
            </w:r>
          </w:p>
        </w:tc>
        <w:tc>
          <w:tcPr>
            <w:tcW w:w="0" w:type="auto"/>
            <w:tcBorders>
              <w:top w:val="nil"/>
              <w:left w:val="nil"/>
              <w:bottom w:val="single" w:color="auto" w:sz="4" w:space="0"/>
              <w:right w:val="single" w:color="auto" w:sz="4" w:space="0"/>
            </w:tcBorders>
            <w:shd w:val="clear" w:color="auto" w:fill="auto"/>
            <w:vAlign w:val="center"/>
          </w:tcPr>
          <w:p w14:paraId="2CE939AB">
            <w:pPr>
              <w:widowControl/>
              <w:jc w:val="both"/>
              <w:rPr>
                <w:rFonts w:hint="eastAsia" w:ascii="方正仿宋_GB2312" w:hAnsi="方正仿宋_GB2312" w:eastAsia="方正仿宋_GB2312" w:cs="方正仿宋_GB2312"/>
                <w:color w:val="auto"/>
                <w:spacing w:val="6"/>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该技术装备包含三大关键技术和两套核心装备三大关键技术分别是铅铜阳极泥连续挥发熔炼短流程分离砷锑铅铋、贵金属全湿法短流程精炼金银铂钯、铅铋渣强化还原熔炼</w:t>
            </w:r>
            <w:r>
              <w:rPr>
                <w:rFonts w:hint="eastAsia" w:cs="方正仿宋_GB2312"/>
                <w:color w:val="auto"/>
                <w:sz w:val="21"/>
                <w:szCs w:val="21"/>
                <w:lang w:val="en-US" w:eastAsia="zh-CN"/>
              </w:rPr>
              <w:t>－</w:t>
            </w:r>
            <w:r>
              <w:rPr>
                <w:rFonts w:hint="eastAsia" w:ascii="方正仿宋_GB2312" w:hAnsi="方正仿宋_GB2312" w:eastAsia="方正仿宋_GB2312" w:cs="方正仿宋_GB2312"/>
                <w:color w:val="auto"/>
                <w:sz w:val="21"/>
                <w:szCs w:val="21"/>
                <w:lang w:val="en-US" w:eastAsia="zh-CN"/>
              </w:rPr>
              <w:t>连续蒸馏短流程回收铋技术。</w:t>
            </w:r>
          </w:p>
        </w:tc>
        <w:tc>
          <w:tcPr>
            <w:tcW w:w="0" w:type="auto"/>
            <w:tcBorders>
              <w:top w:val="nil"/>
              <w:left w:val="nil"/>
              <w:bottom w:val="single" w:color="auto" w:sz="4" w:space="0"/>
              <w:right w:val="single" w:color="auto" w:sz="4" w:space="0"/>
            </w:tcBorders>
            <w:shd w:val="clear" w:color="auto" w:fill="auto"/>
            <w:vAlign w:val="center"/>
          </w:tcPr>
          <w:p w14:paraId="011DA90E">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b/>
                <w:bCs/>
                <w:color w:val="auto"/>
                <w:spacing w:val="6"/>
                <w:sz w:val="21"/>
                <w:szCs w:val="21"/>
                <w:lang w:val="en-US" w:eastAsia="zh-CN"/>
              </w:rPr>
            </w:pPr>
            <w:r>
              <w:rPr>
                <w:rFonts w:hint="eastAsia" w:ascii="方正仿宋_GB2312" w:hAnsi="方正仿宋_GB2312" w:eastAsia="方正仿宋_GB2312" w:cs="方正仿宋_GB2312"/>
                <w:b/>
                <w:bCs/>
                <w:color w:val="auto"/>
                <w:spacing w:val="6"/>
                <w:sz w:val="21"/>
                <w:szCs w:val="21"/>
                <w:lang w:val="en-US" w:eastAsia="zh-CN"/>
              </w:rPr>
              <w:t>关键技术：</w:t>
            </w:r>
          </w:p>
          <w:p w14:paraId="4684A6FB">
            <w:pPr>
              <w:widowControl/>
              <w:jc w:val="both"/>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铅铜阳极泥“连续挥发熔炼”短流程分离砷锑铅铋技术；贵金属全湿法短流程精炼金银铂钯技术；铅铋渣“强化还原熔炼</w:t>
            </w:r>
            <w:r>
              <w:rPr>
                <w:rFonts w:hint="eastAsia" w:cs="方正仿宋_GB2312"/>
                <w:color w:val="auto"/>
                <w:sz w:val="21"/>
                <w:szCs w:val="21"/>
                <w:lang w:val="en-US" w:eastAsia="zh-CN"/>
              </w:rPr>
              <w:t>－</w:t>
            </w:r>
            <w:r>
              <w:rPr>
                <w:rFonts w:hint="eastAsia" w:ascii="方正仿宋_GB2312" w:hAnsi="方正仿宋_GB2312" w:eastAsia="方正仿宋_GB2312" w:cs="方正仿宋_GB2312"/>
                <w:color w:val="auto"/>
                <w:sz w:val="21"/>
                <w:szCs w:val="21"/>
                <w:lang w:val="en-US" w:eastAsia="zh-CN"/>
              </w:rPr>
              <w:t>连续蒸馏”短流程回收铋技术。</w:t>
            </w:r>
          </w:p>
          <w:p w14:paraId="7EDF960B">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b/>
                <w:bCs/>
                <w:color w:val="auto"/>
                <w:spacing w:val="6"/>
                <w:sz w:val="21"/>
                <w:szCs w:val="21"/>
                <w:lang w:val="en-US" w:eastAsia="zh-CN"/>
              </w:rPr>
            </w:pPr>
            <w:r>
              <w:rPr>
                <w:rFonts w:hint="eastAsia" w:ascii="方正仿宋_GB2312" w:hAnsi="方正仿宋_GB2312" w:eastAsia="方正仿宋_GB2312" w:cs="方正仿宋_GB2312"/>
                <w:b/>
                <w:bCs/>
                <w:color w:val="auto"/>
                <w:spacing w:val="6"/>
                <w:sz w:val="21"/>
                <w:szCs w:val="21"/>
                <w:lang w:val="en-US" w:eastAsia="zh-CN"/>
              </w:rPr>
              <w:t>主要技术指标：</w:t>
            </w:r>
          </w:p>
          <w:p w14:paraId="0DFE9A53">
            <w:pPr>
              <w:widowControl/>
              <w:jc w:val="both"/>
              <w:rPr>
                <w:rFonts w:hint="eastAsia" w:ascii="方正仿宋_GB2312" w:hAnsi="方正仿宋_GB2312" w:eastAsia="方正仿宋_GB2312" w:cs="方正仿宋_GB2312"/>
                <w:color w:val="auto"/>
                <w:spacing w:val="2"/>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生产4N金、4N银、3N海绵铂、3N海绵钯、4N铋、4N碲等产品，金、银、铂、钯、铋、锑回收率达95%以上。贵金属冶炼的周期缩短了20%，铋冶炼的周期缩短了30%，综合能耗降低了20%。系统运行稳定，尾气指标NO</w:t>
            </w:r>
            <w:r>
              <w:rPr>
                <w:rFonts w:hint="eastAsia" w:ascii="方正仿宋_GB2312" w:hAnsi="方正仿宋_GB2312" w:eastAsia="方正仿宋_GB2312" w:cs="方正仿宋_GB2312"/>
                <w:color w:val="auto"/>
                <w:sz w:val="21"/>
                <w:szCs w:val="21"/>
                <w:vertAlign w:val="subscript"/>
                <w:lang w:val="en-US" w:eastAsia="zh-CN"/>
              </w:rPr>
              <w:t>X</w:t>
            </w:r>
            <w:r>
              <w:rPr>
                <w:rFonts w:hint="eastAsia" w:ascii="方正仿宋_GB2312" w:hAnsi="方正仿宋_GB2312" w:eastAsia="方正仿宋_GB2312" w:cs="方正仿宋_GB2312"/>
                <w:color w:val="auto"/>
                <w:sz w:val="21"/>
                <w:szCs w:val="21"/>
                <w:lang w:val="en-US" w:eastAsia="zh-CN"/>
              </w:rPr>
              <w:t>≤20mg/Nm3，SO</w:t>
            </w:r>
            <w:r>
              <w:rPr>
                <w:rFonts w:hint="eastAsia" w:ascii="方正仿宋_GB2312" w:hAnsi="方正仿宋_GB2312" w:eastAsia="方正仿宋_GB2312" w:cs="方正仿宋_GB2312"/>
                <w:color w:val="auto"/>
                <w:sz w:val="21"/>
                <w:szCs w:val="21"/>
                <w:vertAlign w:val="subscript"/>
                <w:lang w:val="en-US" w:eastAsia="zh-CN"/>
              </w:rPr>
              <w:t>2</w:t>
            </w:r>
            <w:r>
              <w:rPr>
                <w:rFonts w:hint="eastAsia" w:ascii="方正仿宋_GB2312" w:hAnsi="方正仿宋_GB2312" w:eastAsia="方正仿宋_GB2312" w:cs="方正仿宋_GB2312"/>
                <w:color w:val="auto"/>
                <w:sz w:val="21"/>
                <w:szCs w:val="21"/>
                <w:lang w:val="en-US" w:eastAsia="zh-CN"/>
              </w:rPr>
              <w:t>≤10mg/Nm3，颗粒物≤5mg/Nm3，低于河南省特排标准。</w:t>
            </w:r>
          </w:p>
        </w:tc>
        <w:tc>
          <w:tcPr>
            <w:tcW w:w="0" w:type="auto"/>
            <w:tcBorders>
              <w:top w:val="nil"/>
              <w:left w:val="nil"/>
              <w:bottom w:val="single" w:color="auto" w:sz="4" w:space="0"/>
              <w:right w:val="single" w:color="auto" w:sz="4" w:space="0"/>
            </w:tcBorders>
            <w:shd w:val="clear" w:color="auto" w:fill="auto"/>
            <w:vAlign w:val="center"/>
          </w:tcPr>
          <w:p w14:paraId="074EB554">
            <w:pPr>
              <w:widowControl/>
              <w:jc w:val="both"/>
              <w:rPr>
                <w:rFonts w:hint="default" w:ascii="方正仿宋_GB2312" w:hAnsi="方正仿宋_GB2312" w:eastAsia="方正仿宋_GB2312" w:cs="方正仿宋_GB2312"/>
                <w:color w:val="auto"/>
                <w:spacing w:val="25"/>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铅铜阳极泥综合回收</w:t>
            </w:r>
            <w:r>
              <w:rPr>
                <w:rFonts w:hint="eastAsia" w:cs="方正仿宋_GB2312"/>
                <w:color w:val="auto"/>
                <w:sz w:val="21"/>
                <w:szCs w:val="21"/>
                <w:lang w:val="en-US" w:eastAsia="zh-CN"/>
              </w:rPr>
              <w:t>、利用</w:t>
            </w:r>
          </w:p>
        </w:tc>
      </w:tr>
      <w:tr w14:paraId="4321E8A7">
        <w:tblPrEx>
          <w:tblCellMar>
            <w:top w:w="0" w:type="dxa"/>
            <w:left w:w="108" w:type="dxa"/>
            <w:bottom w:w="0" w:type="dxa"/>
            <w:right w:w="108" w:type="dxa"/>
          </w:tblCellMar>
        </w:tblPrEx>
        <w:trPr>
          <w:trHeight w:val="3208"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D85AD40">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24</w:t>
            </w:r>
          </w:p>
        </w:tc>
        <w:tc>
          <w:tcPr>
            <w:tcW w:w="0" w:type="auto"/>
            <w:tcBorders>
              <w:top w:val="nil"/>
              <w:left w:val="nil"/>
              <w:bottom w:val="single" w:color="auto" w:sz="4" w:space="0"/>
              <w:right w:val="single" w:color="auto" w:sz="4" w:space="0"/>
            </w:tcBorders>
            <w:shd w:val="clear" w:color="auto" w:fill="auto"/>
            <w:vAlign w:val="center"/>
          </w:tcPr>
          <w:p w14:paraId="60F0B071">
            <w:pPr>
              <w:widowControl/>
              <w:jc w:val="both"/>
              <w:rPr>
                <w:rFonts w:hint="eastAsia" w:ascii="方正仿宋_GB2312" w:hAnsi="方正仿宋_GB2312" w:eastAsia="方正仿宋_GB2312" w:cs="方正仿宋_GB2312"/>
                <w:snapToGrid w:val="0"/>
                <w:color w:val="auto"/>
                <w:spacing w:val="6"/>
                <w:kern w:val="0"/>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两段法铝灰资源化利用新工艺</w:t>
            </w:r>
          </w:p>
        </w:tc>
        <w:tc>
          <w:tcPr>
            <w:tcW w:w="0" w:type="auto"/>
            <w:tcBorders>
              <w:top w:val="nil"/>
              <w:left w:val="nil"/>
              <w:bottom w:val="single" w:color="auto" w:sz="4" w:space="0"/>
              <w:right w:val="single" w:color="auto" w:sz="4" w:space="0"/>
            </w:tcBorders>
            <w:shd w:val="clear" w:color="auto" w:fill="auto"/>
            <w:vAlign w:val="center"/>
          </w:tcPr>
          <w:p w14:paraId="461EE03E">
            <w:pPr>
              <w:widowControl/>
              <w:jc w:val="both"/>
              <w:rPr>
                <w:rFonts w:hint="eastAsia" w:ascii="方正仿宋_GB2312" w:hAnsi="方正仿宋_GB2312" w:eastAsia="方正仿宋_GB2312" w:cs="方正仿宋_GB2312"/>
                <w:snapToGrid w:val="0"/>
                <w:color w:val="auto"/>
                <w:spacing w:val="6"/>
                <w:kern w:val="0"/>
                <w:sz w:val="21"/>
                <w:szCs w:val="21"/>
                <w:lang w:val="en-US" w:eastAsia="zh-CN" w:bidi="ar-SA"/>
              </w:rPr>
            </w:pPr>
            <w:r>
              <w:rPr>
                <w:rFonts w:hint="eastAsia" w:ascii="方正仿宋_GB2312" w:hAnsi="方正仿宋_GB2312" w:eastAsia="方正仿宋_GB2312" w:cs="方正仿宋_GB2312"/>
                <w:color w:val="auto"/>
                <w:sz w:val="21"/>
                <w:szCs w:val="21"/>
                <w:lang w:val="en-US" w:eastAsia="en-US"/>
              </w:rPr>
              <w:t>两段法铝灰绿色资源化利用新工艺，以烧结法生产氧化铝工艺为基础，采用“一段活性溶出+二段熟料烧结”工艺进行铝灰资源化综合利用，</w:t>
            </w:r>
            <w:r>
              <w:rPr>
                <w:rFonts w:hint="eastAsia" w:ascii="方正仿宋_GB2312" w:hAnsi="方正仿宋_GB2312" w:eastAsia="方正仿宋_GB2312" w:cs="方正仿宋_GB2312"/>
                <w:color w:val="auto"/>
                <w:sz w:val="21"/>
                <w:szCs w:val="21"/>
                <w:lang w:val="en-US" w:eastAsia="zh-CN"/>
              </w:rPr>
              <w:t>将铝灰中单质铝、氮化铝、氟、氯等元素从铝灰中分离，并形成氢气、氨水、打渣剂、氧化铝等产品。相关技术被中国有色金属工业协会评定为国际领先水平，2023年入选《国家先进污染防治技术目录（固体废物和土壤污染防治领域）》，2024年入选“科创中国”先导技术榜（绿色低碳领域）。</w:t>
            </w:r>
          </w:p>
        </w:tc>
        <w:tc>
          <w:tcPr>
            <w:tcW w:w="0" w:type="auto"/>
            <w:tcBorders>
              <w:top w:val="nil"/>
              <w:left w:val="nil"/>
              <w:bottom w:val="single" w:color="auto" w:sz="4" w:space="0"/>
              <w:right w:val="single" w:color="auto" w:sz="4" w:space="0"/>
            </w:tcBorders>
            <w:shd w:val="clear" w:color="auto" w:fill="auto"/>
            <w:vAlign w:val="center"/>
          </w:tcPr>
          <w:p w14:paraId="143E91C7">
            <w:pPr>
              <w:widowControl/>
              <w:jc w:val="both"/>
              <w:rPr>
                <w:rFonts w:hint="eastAsia" w:ascii="方正仿宋_GB2312" w:hAnsi="方正仿宋_GB2312" w:eastAsia="方正仿宋_GB2312" w:cs="方正仿宋_GB2312"/>
                <w:color w:val="auto"/>
                <w:sz w:val="21"/>
                <w:szCs w:val="21"/>
                <w:lang w:val="en-US" w:eastAsia="en-US"/>
              </w:rPr>
            </w:pPr>
            <w:r>
              <w:rPr>
                <w:rFonts w:hint="eastAsia" w:ascii="方正仿宋_GB2312" w:hAnsi="方正仿宋_GB2312" w:eastAsia="方正仿宋_GB2312" w:cs="方正仿宋_GB2312"/>
                <w:b/>
                <w:bCs/>
                <w:color w:val="auto"/>
                <w:sz w:val="21"/>
                <w:szCs w:val="21"/>
                <w:lang w:val="en-US" w:eastAsia="en-US"/>
              </w:rPr>
              <w:t>关键技术：</w:t>
            </w:r>
          </w:p>
          <w:p w14:paraId="0B4CD278">
            <w:pPr>
              <w:widowControl/>
              <w:jc w:val="both"/>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en-US"/>
              </w:rPr>
              <w:t>铝灰水解催化脱氮</w:t>
            </w:r>
            <w:r>
              <w:rPr>
                <w:rFonts w:hint="eastAsia" w:cs="方正仿宋_GB2312"/>
                <w:color w:val="auto"/>
                <w:sz w:val="21"/>
                <w:szCs w:val="21"/>
                <w:lang w:val="en-US" w:eastAsia="zh-CN"/>
              </w:rPr>
              <w:t>－</w:t>
            </w:r>
            <w:r>
              <w:rPr>
                <w:rFonts w:hint="eastAsia" w:ascii="方正仿宋_GB2312" w:hAnsi="方正仿宋_GB2312" w:eastAsia="方正仿宋_GB2312" w:cs="方正仿宋_GB2312"/>
                <w:color w:val="auto"/>
                <w:sz w:val="21"/>
                <w:szCs w:val="21"/>
                <w:lang w:val="en-US" w:eastAsia="en-US"/>
              </w:rPr>
              <w:t>浓碱焙烧转型-拜耳法生产氧化铝关键技术</w:t>
            </w:r>
            <w:r>
              <w:rPr>
                <w:rFonts w:hint="eastAsia" w:ascii="方正仿宋_GB2312" w:hAnsi="方正仿宋_GB2312" w:eastAsia="方正仿宋_GB2312" w:cs="方正仿宋_GB2312"/>
                <w:color w:val="auto"/>
                <w:sz w:val="21"/>
                <w:szCs w:val="21"/>
                <w:lang w:val="en-US" w:eastAsia="zh-CN"/>
              </w:rPr>
              <w:t>、</w:t>
            </w:r>
            <w:r>
              <w:rPr>
                <w:rFonts w:hint="eastAsia" w:ascii="方正仿宋_GB2312" w:hAnsi="方正仿宋_GB2312" w:eastAsia="方正仿宋_GB2312" w:cs="方正仿宋_GB2312"/>
                <w:color w:val="auto"/>
                <w:sz w:val="21"/>
                <w:szCs w:val="21"/>
                <w:lang w:val="en-US" w:eastAsia="en-US"/>
              </w:rPr>
              <w:t>铝灰烧结法协同脱除循环母液中有机物关键技术</w:t>
            </w:r>
            <w:r>
              <w:rPr>
                <w:rFonts w:hint="eastAsia" w:ascii="方正仿宋_GB2312" w:hAnsi="方正仿宋_GB2312" w:eastAsia="方正仿宋_GB2312" w:cs="方正仿宋_GB2312"/>
                <w:color w:val="auto"/>
                <w:sz w:val="21"/>
                <w:szCs w:val="21"/>
                <w:lang w:val="en-US" w:eastAsia="zh-CN"/>
              </w:rPr>
              <w:t>。</w:t>
            </w:r>
          </w:p>
          <w:p w14:paraId="077E82A2">
            <w:pPr>
              <w:widowControl/>
              <w:jc w:val="both"/>
              <w:rPr>
                <w:rFonts w:hint="eastAsia" w:ascii="方正仿宋_GB2312" w:hAnsi="方正仿宋_GB2312" w:eastAsia="方正仿宋_GB2312" w:cs="方正仿宋_GB2312"/>
                <w:b/>
                <w:bCs/>
                <w:color w:val="auto"/>
                <w:sz w:val="21"/>
                <w:szCs w:val="21"/>
                <w:lang w:val="en-US" w:eastAsia="en-US"/>
              </w:rPr>
            </w:pPr>
            <w:r>
              <w:rPr>
                <w:rFonts w:hint="eastAsia" w:ascii="方正仿宋_GB2312" w:hAnsi="方正仿宋_GB2312" w:eastAsia="方正仿宋_GB2312" w:cs="方正仿宋_GB2312"/>
                <w:b/>
                <w:bCs/>
                <w:color w:val="auto"/>
                <w:sz w:val="21"/>
                <w:szCs w:val="21"/>
                <w:lang w:val="en-US" w:eastAsia="en-US"/>
              </w:rPr>
              <w:t>主要技术指标：</w:t>
            </w:r>
          </w:p>
          <w:p w14:paraId="1B9F7750">
            <w:pPr>
              <w:widowControl/>
              <w:jc w:val="both"/>
              <w:rPr>
                <w:rFonts w:hint="eastAsia" w:ascii="方正仿宋_GB2312" w:hAnsi="方正仿宋_GB2312" w:eastAsia="方正仿宋_GB2312" w:cs="方正仿宋_GB2312"/>
                <w:snapToGrid w:val="0"/>
                <w:color w:val="auto"/>
                <w:spacing w:val="6"/>
                <w:kern w:val="0"/>
                <w:sz w:val="21"/>
                <w:szCs w:val="21"/>
                <w:lang w:val="en-US" w:eastAsia="zh-CN" w:bidi="ar-SA"/>
              </w:rPr>
            </w:pPr>
            <w:r>
              <w:rPr>
                <w:rFonts w:hint="eastAsia" w:ascii="方正仿宋_GB2312" w:hAnsi="方正仿宋_GB2312" w:eastAsia="方正仿宋_GB2312" w:cs="方正仿宋_GB2312"/>
                <w:color w:val="auto"/>
                <w:sz w:val="21"/>
                <w:szCs w:val="21"/>
                <w:lang w:val="en-US" w:eastAsia="en-US"/>
              </w:rPr>
              <w:t>日处理铝灰量150t/d；熟料溶出ηAl</w:t>
            </w:r>
            <w:r>
              <w:rPr>
                <w:rFonts w:hint="eastAsia" w:ascii="方正仿宋_GB2312" w:hAnsi="方正仿宋_GB2312" w:eastAsia="方正仿宋_GB2312" w:cs="方正仿宋_GB2312"/>
                <w:color w:val="auto"/>
                <w:sz w:val="21"/>
                <w:szCs w:val="21"/>
                <w:lang w:val="en-US" w:eastAsia="zh-CN"/>
              </w:rPr>
              <w:t>＞</w:t>
            </w:r>
            <w:r>
              <w:rPr>
                <w:rFonts w:hint="eastAsia" w:ascii="方正仿宋_GB2312" w:hAnsi="方正仿宋_GB2312" w:eastAsia="方正仿宋_GB2312" w:cs="方正仿宋_GB2312"/>
                <w:color w:val="auto"/>
                <w:sz w:val="21"/>
                <w:szCs w:val="21"/>
                <w:lang w:val="en-US" w:eastAsia="en-US"/>
              </w:rPr>
              <w:t>94%；氧化铝回收率＞95%（业内平均&lt;85%）；氨气吸收率＞98%；天然气耗138Nm3/t-Al2O3；电耗（氧化铝工艺电耗）132kW·h/t-Al2O3，氢气利用率100%。</w:t>
            </w:r>
          </w:p>
        </w:tc>
        <w:tc>
          <w:tcPr>
            <w:tcW w:w="0" w:type="auto"/>
            <w:tcBorders>
              <w:top w:val="nil"/>
              <w:left w:val="nil"/>
              <w:bottom w:val="single" w:color="auto" w:sz="4" w:space="0"/>
              <w:right w:val="single" w:color="auto" w:sz="4" w:space="0"/>
            </w:tcBorders>
            <w:shd w:val="clear" w:color="auto" w:fill="auto"/>
            <w:vAlign w:val="center"/>
          </w:tcPr>
          <w:p w14:paraId="5884E6D8">
            <w:pPr>
              <w:widowControl/>
              <w:jc w:val="both"/>
              <w:rPr>
                <w:rFonts w:hint="eastAsia" w:ascii="方正仿宋_GB2312" w:hAnsi="方正仿宋_GB2312" w:eastAsia="方正仿宋_GB2312" w:cs="方正仿宋_GB2312"/>
                <w:snapToGrid w:val="0"/>
                <w:color w:val="auto"/>
                <w:spacing w:val="6"/>
                <w:kern w:val="0"/>
                <w:sz w:val="21"/>
                <w:szCs w:val="21"/>
                <w:lang w:val="en-US" w:eastAsia="zh-CN" w:bidi="ar-SA"/>
              </w:rPr>
            </w:pPr>
            <w:r>
              <w:rPr>
                <w:rFonts w:hint="eastAsia" w:ascii="方正仿宋_GB2312" w:hAnsi="方正仿宋_GB2312" w:eastAsia="方正仿宋_GB2312" w:cs="方正仿宋_GB2312"/>
                <w:color w:val="auto"/>
                <w:sz w:val="21"/>
                <w:szCs w:val="21"/>
                <w:lang w:val="en-US" w:eastAsia="en-US"/>
              </w:rPr>
              <w:t>铝工业危险废物</w:t>
            </w:r>
            <w:r>
              <w:rPr>
                <w:rFonts w:hint="eastAsia" w:ascii="方正仿宋_GB2312" w:hAnsi="方正仿宋_GB2312" w:eastAsia="方正仿宋_GB2312" w:cs="方正仿宋_GB2312"/>
                <w:color w:val="auto"/>
                <w:sz w:val="21"/>
                <w:szCs w:val="21"/>
                <w:lang w:val="en-US" w:eastAsia="zh-CN"/>
              </w:rPr>
              <w:t>资源化、无害化利用</w:t>
            </w:r>
          </w:p>
        </w:tc>
      </w:tr>
      <w:tr w14:paraId="7C15231B">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A7D09CC">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25</w:t>
            </w:r>
          </w:p>
        </w:tc>
        <w:tc>
          <w:tcPr>
            <w:tcW w:w="0" w:type="auto"/>
            <w:tcBorders>
              <w:top w:val="nil"/>
              <w:left w:val="nil"/>
              <w:bottom w:val="single" w:color="auto" w:sz="4" w:space="0"/>
              <w:right w:val="single" w:color="auto" w:sz="4" w:space="0"/>
            </w:tcBorders>
            <w:shd w:val="clear" w:color="auto" w:fill="auto"/>
            <w:vAlign w:val="center"/>
          </w:tcPr>
          <w:p w14:paraId="6EA2520F">
            <w:pPr>
              <w:bidi w:val="0"/>
              <w:jc w:val="both"/>
              <w:rPr>
                <w:rFonts w:hint="eastAsia"/>
                <w:color w:val="auto"/>
                <w:lang w:val="en-US" w:eastAsia="zh-CN"/>
              </w:rPr>
            </w:pPr>
            <w:r>
              <w:rPr>
                <w:rFonts w:hint="eastAsia"/>
                <w:color w:val="auto"/>
              </w:rPr>
              <w:t>磷石膏汽水热液转化绿色利用成套技术</w:t>
            </w:r>
          </w:p>
        </w:tc>
        <w:tc>
          <w:tcPr>
            <w:tcW w:w="0" w:type="auto"/>
            <w:tcBorders>
              <w:top w:val="nil"/>
              <w:left w:val="nil"/>
              <w:bottom w:val="single" w:color="auto" w:sz="4" w:space="0"/>
              <w:right w:val="single" w:color="auto" w:sz="4" w:space="0"/>
            </w:tcBorders>
            <w:shd w:val="clear" w:color="auto" w:fill="auto"/>
            <w:vAlign w:val="center"/>
          </w:tcPr>
          <w:p w14:paraId="3F72179A">
            <w:pPr>
              <w:bidi w:val="0"/>
              <w:jc w:val="both"/>
              <w:rPr>
                <w:rFonts w:hint="eastAsia"/>
                <w:color w:val="auto"/>
              </w:rPr>
            </w:pPr>
            <w:r>
              <w:rPr>
                <w:rFonts w:hint="eastAsia"/>
                <w:color w:val="auto"/>
              </w:rPr>
              <w:t>磷石膏经过一步法“转晶</w:t>
            </w:r>
            <w:r>
              <w:rPr>
                <w:rFonts w:hint="eastAsia"/>
                <w:color w:val="auto"/>
                <w:lang w:eastAsia="zh-CN"/>
              </w:rPr>
              <w:t>－</w:t>
            </w:r>
            <w:r>
              <w:rPr>
                <w:rFonts w:hint="eastAsia"/>
                <w:color w:val="auto"/>
              </w:rPr>
              <w:t>双固”、崩解</w:t>
            </w:r>
            <w:r>
              <w:rPr>
                <w:rFonts w:hint="eastAsia"/>
                <w:color w:val="auto"/>
                <w:lang w:eastAsia="zh-CN"/>
              </w:rPr>
              <w:t>－</w:t>
            </w:r>
            <w:r>
              <w:rPr>
                <w:rFonts w:hint="eastAsia"/>
                <w:color w:val="auto"/>
              </w:rPr>
              <w:t>催化等工序，产出缓凝剂和Ⅱ型无水石膏粉。</w:t>
            </w:r>
          </w:p>
          <w:p w14:paraId="558B1ECA">
            <w:pPr>
              <w:bidi w:val="0"/>
              <w:jc w:val="both"/>
              <w:rPr>
                <w:rFonts w:hint="eastAsia"/>
                <w:color w:val="auto"/>
                <w:lang w:val="en-US" w:eastAsia="en-US"/>
              </w:rPr>
            </w:pPr>
            <w:r>
              <w:rPr>
                <w:rFonts w:hint="eastAsia"/>
                <w:color w:val="auto"/>
              </w:rPr>
              <w:t>缓凝剂可替代天然石膏，用于高标号水泥生产</w:t>
            </w:r>
            <w:r>
              <w:rPr>
                <w:rFonts w:hint="eastAsia"/>
                <w:color w:val="auto"/>
                <w:lang w:eastAsia="zh-CN"/>
              </w:rPr>
              <w:t>；</w:t>
            </w:r>
            <w:r>
              <w:rPr>
                <w:rFonts w:hint="eastAsia"/>
                <w:color w:val="auto"/>
              </w:rPr>
              <w:t>Ⅱ型无水石膏粉可作为原料开发聚合物填料、胶凝材料两系列的16种衍生产品，所开发产品的性能指标均达到和超过相应标准要求，污染物含量亦在国家标准规定之内。</w:t>
            </w:r>
          </w:p>
        </w:tc>
        <w:tc>
          <w:tcPr>
            <w:tcW w:w="0" w:type="auto"/>
            <w:tcBorders>
              <w:top w:val="nil"/>
              <w:left w:val="nil"/>
              <w:bottom w:val="single" w:color="auto" w:sz="4" w:space="0"/>
              <w:right w:val="single" w:color="auto" w:sz="4" w:space="0"/>
            </w:tcBorders>
            <w:shd w:val="clear" w:color="auto" w:fill="auto"/>
            <w:vAlign w:val="center"/>
          </w:tcPr>
          <w:p w14:paraId="243E4189">
            <w:pPr>
              <w:bidi w:val="0"/>
              <w:jc w:val="both"/>
              <w:rPr>
                <w:rFonts w:hint="eastAsia"/>
                <w:b/>
                <w:bCs/>
                <w:color w:val="auto"/>
              </w:rPr>
            </w:pPr>
            <w:r>
              <w:rPr>
                <w:rFonts w:hint="eastAsia"/>
                <w:b/>
                <w:bCs/>
                <w:color w:val="auto"/>
              </w:rPr>
              <w:t>关键技术：</w:t>
            </w:r>
          </w:p>
          <w:p w14:paraId="1D8B0F3A">
            <w:pPr>
              <w:bidi w:val="0"/>
              <w:jc w:val="both"/>
              <w:rPr>
                <w:rFonts w:hint="eastAsia"/>
                <w:color w:val="auto"/>
              </w:rPr>
            </w:pPr>
            <w:r>
              <w:rPr>
                <w:rFonts w:hint="eastAsia"/>
                <w:color w:val="auto"/>
                <w:lang w:val="en-US" w:eastAsia="zh-CN"/>
              </w:rPr>
              <w:t>①集无害处理与资源利用于一步骤的“转晶-双固”工艺；②生产Ⅱ型无水石膏粉的“崩解－催化”工艺。</w:t>
            </w:r>
          </w:p>
          <w:p w14:paraId="43C4EA53">
            <w:pPr>
              <w:bidi w:val="0"/>
              <w:jc w:val="both"/>
              <w:rPr>
                <w:rFonts w:hint="eastAsia"/>
                <w:b/>
                <w:bCs/>
                <w:color w:val="auto"/>
              </w:rPr>
            </w:pPr>
            <w:r>
              <w:rPr>
                <w:rFonts w:hint="eastAsia"/>
                <w:b/>
                <w:bCs/>
                <w:color w:val="auto"/>
                <w:lang w:eastAsia="zh-CN"/>
              </w:rPr>
              <w:t>主要</w:t>
            </w:r>
            <w:r>
              <w:rPr>
                <w:rFonts w:hint="eastAsia"/>
                <w:b/>
                <w:bCs/>
                <w:color w:val="auto"/>
              </w:rPr>
              <w:t>技术指标：</w:t>
            </w:r>
          </w:p>
          <w:p w14:paraId="1D34EEEB">
            <w:pPr>
              <w:bidi w:val="0"/>
              <w:jc w:val="both"/>
              <w:rPr>
                <w:rFonts w:hint="eastAsia"/>
                <w:color w:val="auto"/>
                <w:lang w:val="en-US" w:eastAsia="en-US"/>
              </w:rPr>
            </w:pPr>
            <w:r>
              <w:rPr>
                <w:rFonts w:hint="eastAsia"/>
                <w:color w:val="auto"/>
                <w:lang w:val="en-US" w:eastAsia="zh-CN"/>
              </w:rPr>
              <w:t>①产物既为与天然石膏同品质的水泥缓凝剂，产物浸出液的磷含量低于ICP-AES检出限（≤0.0004%，以P205，计），氟含量≤0.008%（以F-计）。将产物完全替代天然石膏用于52.5标号水泥生产，产品加工性能和物理性能指标完全达到国标要求。②实现了石膏向Ⅱ型无水石膏的低温、高效转化，产物中Ⅱ型无水石膏转化率＞95%，污染物含量低于第Ⅰ类固废标准（浸出液TP≤0.5mg/L，F-≤10mg/L），粒径细小（D90≤10μm）。</w:t>
            </w:r>
          </w:p>
        </w:tc>
        <w:tc>
          <w:tcPr>
            <w:tcW w:w="0" w:type="auto"/>
            <w:tcBorders>
              <w:top w:val="nil"/>
              <w:left w:val="nil"/>
              <w:bottom w:val="single" w:color="auto" w:sz="4" w:space="0"/>
              <w:right w:val="single" w:color="auto" w:sz="4" w:space="0"/>
            </w:tcBorders>
            <w:shd w:val="clear" w:color="auto" w:fill="auto"/>
            <w:vAlign w:val="center"/>
          </w:tcPr>
          <w:p w14:paraId="773AA36C">
            <w:pPr>
              <w:bidi w:val="0"/>
              <w:jc w:val="both"/>
              <w:rPr>
                <w:rFonts w:hint="eastAsia"/>
                <w:color w:val="auto"/>
                <w:lang w:val="en-US" w:eastAsia="en-US"/>
              </w:rPr>
            </w:pPr>
            <w:r>
              <w:rPr>
                <w:rFonts w:hint="eastAsia"/>
                <w:color w:val="auto"/>
              </w:rPr>
              <w:t>磷石膏和其他工业副产石膏绿色高值利用</w:t>
            </w:r>
          </w:p>
        </w:tc>
      </w:tr>
      <w:tr w14:paraId="0DBE1D6F">
        <w:tblPrEx>
          <w:tblCellMar>
            <w:top w:w="0" w:type="dxa"/>
            <w:left w:w="108" w:type="dxa"/>
            <w:bottom w:w="0" w:type="dxa"/>
            <w:right w:w="108" w:type="dxa"/>
          </w:tblCellMar>
        </w:tblPrEx>
        <w:trPr>
          <w:trHeight w:val="261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7D461E0">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26</w:t>
            </w:r>
          </w:p>
        </w:tc>
        <w:tc>
          <w:tcPr>
            <w:tcW w:w="0" w:type="auto"/>
            <w:tcBorders>
              <w:top w:val="nil"/>
              <w:left w:val="nil"/>
              <w:bottom w:val="single" w:color="auto" w:sz="4" w:space="0"/>
              <w:right w:val="single" w:color="auto" w:sz="4" w:space="0"/>
            </w:tcBorders>
            <w:shd w:val="clear" w:color="auto" w:fill="auto"/>
            <w:vAlign w:val="center"/>
          </w:tcPr>
          <w:p w14:paraId="56867A23">
            <w:pPr>
              <w:bidi w:val="0"/>
              <w:jc w:val="both"/>
              <w:rPr>
                <w:rFonts w:hint="eastAsia"/>
                <w:color w:val="auto"/>
                <w:lang w:val="en-US" w:eastAsia="zh-CN"/>
              </w:rPr>
            </w:pPr>
            <w:r>
              <w:rPr>
                <w:rFonts w:hint="eastAsia"/>
                <w:color w:val="auto"/>
              </w:rPr>
              <w:t>煤系烧结轻质高强陶粒制备技术及设备</w:t>
            </w:r>
          </w:p>
        </w:tc>
        <w:tc>
          <w:tcPr>
            <w:tcW w:w="0" w:type="auto"/>
            <w:tcBorders>
              <w:top w:val="nil"/>
              <w:left w:val="nil"/>
              <w:bottom w:val="single" w:color="auto" w:sz="4" w:space="0"/>
              <w:right w:val="single" w:color="auto" w:sz="4" w:space="0"/>
            </w:tcBorders>
            <w:shd w:val="clear" w:color="auto" w:fill="auto"/>
            <w:vAlign w:val="center"/>
          </w:tcPr>
          <w:p w14:paraId="08A3D956">
            <w:pPr>
              <w:bidi w:val="0"/>
              <w:jc w:val="both"/>
              <w:rPr>
                <w:rFonts w:hint="eastAsia"/>
                <w:color w:val="auto"/>
                <w:lang w:val="en-US" w:eastAsia="zh-CN"/>
              </w:rPr>
            </w:pPr>
            <w:r>
              <w:rPr>
                <w:rFonts w:hint="eastAsia"/>
                <w:color w:val="auto"/>
                <w:lang w:val="en-US" w:eastAsia="zh-CN"/>
              </w:rPr>
              <w:t>以煤矸石、粉煤灰等煤系固废为主要原料，经过破碎、粉磨、加入助剂造粒成型、回转窑焙烧及冷却等生产工艺，产出的煤系烧结轻质高强陶粒。陶粒的内部结构特征呈细密蜂窝状微孔，具有轻质、高强、保温、抗渗、隔音、抗震、耐腐蚀等性能。</w:t>
            </w:r>
          </w:p>
        </w:tc>
        <w:tc>
          <w:tcPr>
            <w:tcW w:w="0" w:type="auto"/>
            <w:tcBorders>
              <w:top w:val="nil"/>
              <w:left w:val="nil"/>
              <w:bottom w:val="single" w:color="auto" w:sz="4" w:space="0"/>
              <w:right w:val="single" w:color="auto" w:sz="4" w:space="0"/>
            </w:tcBorders>
            <w:shd w:val="clear" w:color="auto" w:fill="auto"/>
            <w:vAlign w:val="center"/>
          </w:tcPr>
          <w:p w14:paraId="7EDB1A5C">
            <w:pPr>
              <w:bidi w:val="0"/>
              <w:jc w:val="both"/>
              <w:rPr>
                <w:rFonts w:hint="eastAsia"/>
                <w:b/>
                <w:bCs/>
                <w:color w:val="auto"/>
                <w:lang w:val="en-US" w:eastAsia="zh-CN"/>
              </w:rPr>
            </w:pPr>
            <w:r>
              <w:rPr>
                <w:rFonts w:hint="eastAsia"/>
                <w:b/>
                <w:bCs/>
                <w:color w:val="auto"/>
                <w:lang w:val="en-US" w:eastAsia="zh-CN"/>
              </w:rPr>
              <w:t>关键技术：</w:t>
            </w:r>
          </w:p>
          <w:p w14:paraId="40BBFD0F">
            <w:pPr>
              <w:bidi w:val="0"/>
              <w:jc w:val="both"/>
              <w:rPr>
                <w:rFonts w:hint="eastAsia"/>
                <w:color w:val="auto"/>
                <w:lang w:val="en-US" w:eastAsia="zh-CN"/>
              </w:rPr>
            </w:pPr>
            <w:r>
              <w:rPr>
                <w:rFonts w:hint="eastAsia"/>
                <w:color w:val="auto"/>
                <w:lang w:val="en-US" w:eastAsia="zh-CN"/>
              </w:rPr>
              <w:t>煤系固废高利用率配方组合制备陶粒工艺技术；高灰熔点煤矸石制备陶粒火工工艺技术。</w:t>
            </w:r>
          </w:p>
          <w:p w14:paraId="0469A71D">
            <w:pPr>
              <w:bidi w:val="0"/>
              <w:jc w:val="both"/>
              <w:rPr>
                <w:rFonts w:hint="eastAsia"/>
                <w:b/>
                <w:bCs/>
                <w:color w:val="auto"/>
                <w:lang w:val="en-US" w:eastAsia="zh-CN"/>
              </w:rPr>
            </w:pPr>
            <w:r>
              <w:rPr>
                <w:rFonts w:hint="eastAsia"/>
                <w:b/>
                <w:bCs/>
                <w:color w:val="auto"/>
                <w:lang w:val="en-US" w:eastAsia="zh-CN"/>
              </w:rPr>
              <w:t>主要技术指标：</w:t>
            </w:r>
          </w:p>
          <w:p w14:paraId="27DE7CF4">
            <w:pPr>
              <w:bidi w:val="0"/>
              <w:jc w:val="both"/>
              <w:rPr>
                <w:rFonts w:hint="eastAsia"/>
                <w:color w:val="auto"/>
                <w:lang w:val="en-US" w:eastAsia="zh-CN"/>
              </w:rPr>
            </w:pPr>
            <w:r>
              <w:rPr>
                <w:rFonts w:hint="eastAsia"/>
                <w:color w:val="auto"/>
                <w:lang w:val="en-US" w:eastAsia="zh-CN"/>
              </w:rPr>
              <w:t>煤矸石掺入量70%以上；轻集料：可生产出颗粒规格0.16mm～16mm，表观密度1200～2000kg/m3，筒压强度6MPa～25MPa；生物质滤料：空隙率</w:t>
            </w:r>
            <w:r>
              <w:rPr>
                <w:rFonts w:hint="default"/>
                <w:color w:val="auto"/>
                <w:lang w:val="en-US" w:eastAsia="zh-CN"/>
              </w:rPr>
              <w:t>≥</w:t>
            </w:r>
            <w:r>
              <w:rPr>
                <w:rFonts w:hint="eastAsia"/>
                <w:color w:val="auto"/>
                <w:lang w:val="en-US" w:eastAsia="zh-CN"/>
              </w:rPr>
              <w:t>40%，筒压强度6MPa～25MPa。</w:t>
            </w:r>
          </w:p>
        </w:tc>
        <w:tc>
          <w:tcPr>
            <w:tcW w:w="0" w:type="auto"/>
            <w:tcBorders>
              <w:top w:val="nil"/>
              <w:left w:val="nil"/>
              <w:bottom w:val="single" w:color="auto" w:sz="4" w:space="0"/>
              <w:right w:val="single" w:color="auto" w:sz="4" w:space="0"/>
            </w:tcBorders>
            <w:shd w:val="clear" w:color="auto" w:fill="auto"/>
            <w:vAlign w:val="center"/>
          </w:tcPr>
          <w:p w14:paraId="4E397106">
            <w:pPr>
              <w:bidi w:val="0"/>
              <w:jc w:val="both"/>
              <w:rPr>
                <w:rFonts w:hint="eastAsia"/>
                <w:color w:val="auto"/>
                <w:lang w:val="en-US" w:eastAsia="zh-CN"/>
              </w:rPr>
            </w:pPr>
            <w:r>
              <w:rPr>
                <w:rFonts w:hint="eastAsia"/>
                <w:color w:val="auto"/>
                <w:lang w:val="en-US" w:eastAsia="zh-CN"/>
              </w:rPr>
              <w:t>煤系固废物综合利用</w:t>
            </w:r>
          </w:p>
        </w:tc>
      </w:tr>
      <w:tr w14:paraId="1B43FE16">
        <w:tblPrEx>
          <w:tblCellMar>
            <w:top w:w="0" w:type="dxa"/>
            <w:left w:w="108" w:type="dxa"/>
            <w:bottom w:w="0" w:type="dxa"/>
            <w:right w:w="108" w:type="dxa"/>
          </w:tblCellMar>
        </w:tblPrEx>
        <w:trPr>
          <w:trHeight w:val="41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9FC86C3">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27</w:t>
            </w:r>
          </w:p>
        </w:tc>
        <w:tc>
          <w:tcPr>
            <w:tcW w:w="0" w:type="auto"/>
            <w:tcBorders>
              <w:top w:val="nil"/>
              <w:left w:val="nil"/>
              <w:bottom w:val="single" w:color="auto" w:sz="4" w:space="0"/>
              <w:right w:val="single" w:color="auto" w:sz="4" w:space="0"/>
            </w:tcBorders>
            <w:shd w:val="clear" w:color="auto" w:fill="auto"/>
            <w:vAlign w:val="center"/>
          </w:tcPr>
          <w:p w14:paraId="76E39137">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eastAsia="zh-CN"/>
              </w:rPr>
              <w:t>油页岩分质高效转化集成技术</w:t>
            </w:r>
          </w:p>
        </w:tc>
        <w:tc>
          <w:tcPr>
            <w:tcW w:w="0" w:type="auto"/>
            <w:tcBorders>
              <w:top w:val="nil"/>
              <w:left w:val="nil"/>
              <w:bottom w:val="single" w:color="auto" w:sz="4" w:space="0"/>
              <w:right w:val="single" w:color="auto" w:sz="4" w:space="0"/>
            </w:tcBorders>
            <w:shd w:val="clear" w:color="auto" w:fill="auto"/>
            <w:vAlign w:val="center"/>
          </w:tcPr>
          <w:p w14:paraId="63E0D806">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eastAsia="zh-CN"/>
              </w:rPr>
              <w:t>通过集成油页岩分质高效热解、全过程污染物深度减排、全流程动态匹配与系统智能监控、过程余能回收与梯级利用、页岩油深加工及干馏固废综合利用等一系列先进技术的应用，实现了油页岩分质高效转化，资源利用率提高10%，二氧化碳等污染物达标排放，矿山固废实现了绿色资源化利用。</w:t>
            </w:r>
          </w:p>
        </w:tc>
        <w:tc>
          <w:tcPr>
            <w:tcW w:w="0" w:type="auto"/>
            <w:tcBorders>
              <w:top w:val="nil"/>
              <w:left w:val="nil"/>
              <w:bottom w:val="single" w:color="auto" w:sz="4" w:space="0"/>
              <w:right w:val="single" w:color="auto" w:sz="4" w:space="0"/>
            </w:tcBorders>
            <w:shd w:val="clear" w:color="auto" w:fill="auto"/>
            <w:vAlign w:val="center"/>
          </w:tcPr>
          <w:p w14:paraId="244D6394">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2312" w:hAnsi="方正仿宋_GB2312" w:eastAsia="方正仿宋_GB2312" w:cs="方正仿宋_GB2312"/>
                <w:b/>
                <w:bCs/>
                <w:color w:val="auto"/>
                <w:lang w:eastAsia="zh-CN"/>
              </w:rPr>
            </w:pPr>
            <w:r>
              <w:rPr>
                <w:rFonts w:hint="eastAsia" w:ascii="方正仿宋_GB2312" w:hAnsi="方正仿宋_GB2312" w:eastAsia="方正仿宋_GB2312" w:cs="方正仿宋_GB2312"/>
                <w:b/>
                <w:bCs/>
                <w:color w:val="auto"/>
                <w:lang w:eastAsia="zh-CN"/>
              </w:rPr>
              <w:t>关键技术：</w:t>
            </w:r>
          </w:p>
          <w:p w14:paraId="71298A69">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油页岩分质高效转化集成技术。</w:t>
            </w:r>
          </w:p>
          <w:p w14:paraId="4589A110">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2312" w:hAnsi="方正仿宋_GB2312" w:eastAsia="方正仿宋_GB2312" w:cs="方正仿宋_GB2312"/>
                <w:b/>
                <w:bCs/>
                <w:color w:val="auto"/>
                <w:lang w:eastAsia="zh-CN"/>
              </w:rPr>
            </w:pPr>
            <w:r>
              <w:rPr>
                <w:rFonts w:hint="eastAsia" w:ascii="方正仿宋_GB2312" w:hAnsi="方正仿宋_GB2312" w:eastAsia="方正仿宋_GB2312" w:cs="方正仿宋_GB2312"/>
                <w:b/>
                <w:bCs/>
                <w:color w:val="auto"/>
                <w:lang w:eastAsia="zh-CN"/>
              </w:rPr>
              <w:t>主要技术指标：</w:t>
            </w:r>
          </w:p>
          <w:p w14:paraId="0B1C832D">
            <w:pPr>
              <w:widowControl/>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sz w:val="21"/>
                <w:szCs w:val="21"/>
                <w:lang w:val="en-US" w:eastAsia="zh-CN"/>
              </w:rPr>
              <w:t>对比目前油页岩综合处理技术，本技术油页岩利用率提高10%</w:t>
            </w:r>
            <w:r>
              <w:rPr>
                <w:rFonts w:hint="eastAsia" w:cs="方正仿宋_GB2312"/>
                <w:color w:val="auto"/>
                <w:sz w:val="21"/>
                <w:szCs w:val="21"/>
                <w:lang w:val="en-US" w:eastAsia="zh-CN"/>
              </w:rPr>
              <w:t>，</w:t>
            </w:r>
            <w:r>
              <w:rPr>
                <w:rFonts w:hint="eastAsia" w:ascii="方正仿宋_GB2312" w:hAnsi="方正仿宋_GB2312" w:eastAsia="方正仿宋_GB2312" w:cs="方正仿宋_GB2312"/>
                <w:color w:val="auto"/>
                <w:sz w:val="21"/>
                <w:szCs w:val="21"/>
                <w:lang w:val="en-US" w:eastAsia="zh-CN"/>
              </w:rPr>
              <w:t>油收率提高7%，烟气除油和脱硫效率达到96%以上。实现了余热余能发电、供暖，尾渣资源化利用。</w:t>
            </w:r>
          </w:p>
        </w:tc>
        <w:tc>
          <w:tcPr>
            <w:tcW w:w="0" w:type="auto"/>
            <w:tcBorders>
              <w:top w:val="nil"/>
              <w:left w:val="nil"/>
              <w:bottom w:val="single" w:color="auto" w:sz="4" w:space="0"/>
              <w:right w:val="single" w:color="auto" w:sz="4" w:space="0"/>
            </w:tcBorders>
            <w:shd w:val="clear" w:color="auto" w:fill="auto"/>
            <w:vAlign w:val="center"/>
          </w:tcPr>
          <w:p w14:paraId="43ACB2B2">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eastAsia="zh-CN"/>
              </w:rPr>
              <w:t>矿山资源综合利用</w:t>
            </w:r>
          </w:p>
        </w:tc>
      </w:tr>
      <w:tr w14:paraId="36BB0E5C">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A077918">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28</w:t>
            </w:r>
          </w:p>
        </w:tc>
        <w:tc>
          <w:tcPr>
            <w:tcW w:w="0" w:type="auto"/>
            <w:tcBorders>
              <w:top w:val="nil"/>
              <w:left w:val="nil"/>
              <w:bottom w:val="single" w:color="auto" w:sz="4" w:space="0"/>
              <w:right w:val="single" w:color="auto" w:sz="4" w:space="0"/>
            </w:tcBorders>
            <w:shd w:val="clear" w:color="auto" w:fill="auto"/>
            <w:vAlign w:val="center"/>
          </w:tcPr>
          <w:p w14:paraId="30BAFE15">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eastAsia="zh-CN"/>
              </w:rPr>
              <w:t>超低挥发分超细含碳燃料清洁高效焚烧技术</w:t>
            </w:r>
          </w:p>
        </w:tc>
        <w:tc>
          <w:tcPr>
            <w:tcW w:w="0" w:type="auto"/>
            <w:tcBorders>
              <w:top w:val="nil"/>
              <w:left w:val="nil"/>
              <w:bottom w:val="single" w:color="auto" w:sz="4" w:space="0"/>
              <w:right w:val="single" w:color="auto" w:sz="4" w:space="0"/>
            </w:tcBorders>
            <w:shd w:val="clear" w:color="auto" w:fill="auto"/>
            <w:vAlign w:val="center"/>
          </w:tcPr>
          <w:p w14:paraId="761C3902">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eastAsia="zh-CN"/>
              </w:rPr>
              <w:t>该技术通过燃料预处活化，解决超低挥发分超细含碳燃料的稳燃与燃尽难题。气化灰渣通过循环流化床焚烧，实现99%的高效燃烧，同步产出高参数蒸汽用于发电。该技术使氮氧化物等污染物实现原始超低排放。焚烧后的灰渣经处理，可用于建材生产或土壤改良。处理后的产物高效清洁，燃烧充分、蒸汽可利用。</w:t>
            </w:r>
          </w:p>
        </w:tc>
        <w:tc>
          <w:tcPr>
            <w:tcW w:w="0" w:type="auto"/>
            <w:tcBorders>
              <w:top w:val="nil"/>
              <w:left w:val="nil"/>
              <w:bottom w:val="single" w:color="auto" w:sz="4" w:space="0"/>
              <w:right w:val="single" w:color="auto" w:sz="4" w:space="0"/>
            </w:tcBorders>
            <w:shd w:val="clear" w:color="auto" w:fill="auto"/>
            <w:vAlign w:val="center"/>
          </w:tcPr>
          <w:p w14:paraId="50277077">
            <w:pPr>
              <w:bidi w:val="0"/>
              <w:jc w:val="both"/>
              <w:rPr>
                <w:rFonts w:hint="eastAsia" w:ascii="方正仿宋_GB2312" w:hAnsi="方正仿宋_GB2312" w:eastAsia="方正仿宋_GB2312" w:cs="方正仿宋_GB2312"/>
                <w:b/>
                <w:bCs/>
                <w:color w:val="auto"/>
                <w:lang w:eastAsia="zh-CN"/>
              </w:rPr>
            </w:pPr>
            <w:r>
              <w:rPr>
                <w:rFonts w:hint="eastAsia" w:ascii="方正仿宋_GB2312" w:hAnsi="方正仿宋_GB2312" w:eastAsia="方正仿宋_GB2312" w:cs="方正仿宋_GB2312"/>
                <w:b/>
                <w:bCs/>
                <w:color w:val="auto"/>
                <w:lang w:eastAsia="zh-CN"/>
              </w:rPr>
              <w:t>关键技术：</w:t>
            </w:r>
          </w:p>
          <w:p w14:paraId="74F7C979">
            <w:pPr>
              <w:bidi w:val="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燃前活化的循环流化床高效焚烧技术；高效旋风气固分离技术；高通量返料技术；超高温、超高压、一次再热技术；多级布风NOx原始超低排放技术。</w:t>
            </w:r>
          </w:p>
          <w:p w14:paraId="51F666B2">
            <w:pPr>
              <w:bidi w:val="0"/>
              <w:jc w:val="both"/>
              <w:rPr>
                <w:rFonts w:hint="eastAsia" w:ascii="方正仿宋_GB2312" w:hAnsi="方正仿宋_GB2312" w:eastAsia="方正仿宋_GB2312" w:cs="方正仿宋_GB2312"/>
                <w:b/>
                <w:bCs/>
                <w:color w:val="auto"/>
                <w:lang w:eastAsia="zh-CN"/>
              </w:rPr>
            </w:pPr>
            <w:r>
              <w:rPr>
                <w:rFonts w:hint="eastAsia" w:ascii="方正仿宋_GB2312" w:hAnsi="方正仿宋_GB2312" w:eastAsia="方正仿宋_GB2312" w:cs="方正仿宋_GB2312"/>
                <w:b/>
                <w:bCs/>
                <w:color w:val="auto"/>
                <w:lang w:eastAsia="zh-CN"/>
              </w:rPr>
              <w:t>主要技术指标：</w:t>
            </w:r>
          </w:p>
          <w:p w14:paraId="77A8C7A8">
            <w:pPr>
              <w:bidi w:val="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（1）入炉原料性质：100%气化灰渣。与其他掺烧工艺相比不添加任何辅助性燃料；</w:t>
            </w:r>
          </w:p>
          <w:p w14:paraId="3FC648CB">
            <w:pPr>
              <w:bidi w:val="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（2）气化灰渣脱碳后碳含量：＜1%；</w:t>
            </w:r>
          </w:p>
          <w:p w14:paraId="44814DD6">
            <w:pPr>
              <w:bidi w:val="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（3）气化灰渣焚烧效率：≥98%；</w:t>
            </w:r>
          </w:p>
          <w:p w14:paraId="6B3BC55F">
            <w:pPr>
              <w:bidi w:val="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（4）热效率：≥90%；</w:t>
            </w:r>
          </w:p>
          <w:p w14:paraId="6848FE3D">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eastAsia="zh-CN"/>
              </w:rPr>
              <w:t>（5）NOx原始排放：＜50mg/m3。</w:t>
            </w:r>
          </w:p>
        </w:tc>
        <w:tc>
          <w:tcPr>
            <w:tcW w:w="0" w:type="auto"/>
            <w:tcBorders>
              <w:top w:val="nil"/>
              <w:left w:val="nil"/>
              <w:bottom w:val="single" w:color="auto" w:sz="4" w:space="0"/>
              <w:right w:val="single" w:color="auto" w:sz="4" w:space="0"/>
            </w:tcBorders>
            <w:shd w:val="clear" w:color="auto" w:fill="auto"/>
            <w:vAlign w:val="center"/>
          </w:tcPr>
          <w:p w14:paraId="1E602C21">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eastAsia="zh-CN"/>
              </w:rPr>
              <w:t>适用于冶金、建材、玻璃、陶瓷、电力及煤化工等工业领域气化灰渣的综合利用</w:t>
            </w:r>
          </w:p>
        </w:tc>
      </w:tr>
      <w:tr w14:paraId="2E5E027B">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9ABFBBA">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29</w:t>
            </w:r>
          </w:p>
        </w:tc>
        <w:tc>
          <w:tcPr>
            <w:tcW w:w="0" w:type="auto"/>
            <w:tcBorders>
              <w:top w:val="nil"/>
              <w:left w:val="nil"/>
              <w:bottom w:val="single" w:color="auto" w:sz="4" w:space="0"/>
              <w:right w:val="single" w:color="auto" w:sz="4" w:space="0"/>
            </w:tcBorders>
            <w:shd w:val="clear" w:color="auto" w:fill="auto"/>
            <w:vAlign w:val="center"/>
          </w:tcPr>
          <w:p w14:paraId="0E3D4B3F">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eastAsia="zh-CN"/>
              </w:rPr>
              <w:t>废油漆桶无氧裂解资源化利用</w:t>
            </w:r>
            <w:r>
              <w:rPr>
                <w:rFonts w:hint="eastAsia" w:ascii="方正仿宋_GB2312" w:hAnsi="方正仿宋_GB2312" w:eastAsia="方正仿宋_GB2312" w:cs="方正仿宋_GB2312"/>
                <w:color w:val="auto"/>
                <w:lang w:val="en-US" w:eastAsia="zh-CN"/>
              </w:rPr>
              <w:t>工艺技术</w:t>
            </w:r>
          </w:p>
        </w:tc>
        <w:tc>
          <w:tcPr>
            <w:tcW w:w="0" w:type="auto"/>
            <w:tcBorders>
              <w:top w:val="nil"/>
              <w:left w:val="nil"/>
              <w:bottom w:val="single" w:color="auto" w:sz="4" w:space="0"/>
              <w:right w:val="single" w:color="auto" w:sz="4" w:space="0"/>
            </w:tcBorders>
            <w:shd w:val="clear" w:color="auto" w:fill="auto"/>
            <w:vAlign w:val="center"/>
          </w:tcPr>
          <w:p w14:paraId="53D41470">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eastAsia="zh-CN"/>
              </w:rPr>
              <w:t>废弃油漆桶经预处理分选</w:t>
            </w:r>
            <w:r>
              <w:rPr>
                <w:rFonts w:hint="eastAsia" w:ascii="方正仿宋_GB2312" w:hAnsi="方正仿宋_GB2312" w:eastAsia="方正仿宋_GB2312" w:cs="方正仿宋_GB2312"/>
                <w:color w:val="auto"/>
                <w:lang w:val="en-US" w:eastAsia="zh-CN"/>
              </w:rPr>
              <w:t>后</w:t>
            </w:r>
            <w:r>
              <w:rPr>
                <w:rFonts w:hint="eastAsia" w:ascii="方正仿宋_GB2312" w:hAnsi="方正仿宋_GB2312" w:eastAsia="方正仿宋_GB2312" w:cs="方正仿宋_GB2312"/>
                <w:color w:val="auto"/>
                <w:lang w:eastAsia="zh-CN"/>
              </w:rPr>
              <w:t>分离油漆渣及铁片，铁片通过</w:t>
            </w:r>
            <w:r>
              <w:rPr>
                <w:rFonts w:hint="eastAsia" w:ascii="方正仿宋_GB2312" w:hAnsi="方正仿宋_GB2312" w:eastAsia="方正仿宋_GB2312" w:cs="方正仿宋_GB2312"/>
                <w:color w:val="auto"/>
                <w:lang w:val="en-US" w:eastAsia="zh-CN"/>
              </w:rPr>
              <w:t>连续</w:t>
            </w:r>
            <w:r>
              <w:rPr>
                <w:rFonts w:hint="eastAsia" w:ascii="方正仿宋_GB2312" w:hAnsi="方正仿宋_GB2312" w:eastAsia="方正仿宋_GB2312" w:cs="方正仿宋_GB2312"/>
                <w:color w:val="auto"/>
                <w:lang w:eastAsia="zh-CN"/>
              </w:rPr>
              <w:t>式</w:t>
            </w:r>
            <w:r>
              <w:rPr>
                <w:rFonts w:hint="eastAsia" w:ascii="方正仿宋_GB2312" w:hAnsi="方正仿宋_GB2312" w:eastAsia="方正仿宋_GB2312" w:cs="方正仿宋_GB2312"/>
                <w:color w:val="auto"/>
                <w:lang w:val="en-US" w:eastAsia="zh-CN"/>
              </w:rPr>
              <w:t>无氧</w:t>
            </w:r>
            <w:r>
              <w:rPr>
                <w:rFonts w:hint="eastAsia" w:ascii="方正仿宋_GB2312" w:hAnsi="方正仿宋_GB2312" w:eastAsia="方正仿宋_GB2312" w:cs="方正仿宋_GB2312"/>
                <w:color w:val="auto"/>
                <w:lang w:eastAsia="zh-CN"/>
              </w:rPr>
              <w:t>裂解炉裂解，</w:t>
            </w:r>
            <w:r>
              <w:rPr>
                <w:rFonts w:hint="eastAsia" w:ascii="方正仿宋_GB2312" w:hAnsi="方正仿宋_GB2312" w:eastAsia="方正仿宋_GB2312" w:cs="方正仿宋_GB2312"/>
                <w:color w:val="auto"/>
                <w:lang w:val="en-US" w:eastAsia="zh-CN"/>
              </w:rPr>
              <w:t>裂解后收集作为一般工业固废进行</w:t>
            </w:r>
            <w:r>
              <w:rPr>
                <w:rFonts w:hint="eastAsia" w:ascii="方正仿宋_GB2312" w:hAnsi="方正仿宋_GB2312" w:eastAsia="方正仿宋_GB2312" w:cs="方正仿宋_GB2312"/>
                <w:color w:val="auto"/>
                <w:lang w:eastAsia="zh-CN"/>
              </w:rPr>
              <w:t>资源化</w:t>
            </w:r>
            <w:r>
              <w:rPr>
                <w:rFonts w:hint="eastAsia" w:ascii="方正仿宋_GB2312" w:hAnsi="方正仿宋_GB2312" w:eastAsia="方正仿宋_GB2312" w:cs="方正仿宋_GB2312"/>
                <w:color w:val="auto"/>
                <w:lang w:val="en-US" w:eastAsia="zh-CN"/>
              </w:rPr>
              <w:t>利用</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lang w:val="en-US" w:eastAsia="zh-CN"/>
              </w:rPr>
              <w:t>裂解</w:t>
            </w:r>
            <w:r>
              <w:rPr>
                <w:rFonts w:hint="eastAsia" w:ascii="方正仿宋_GB2312" w:hAnsi="方正仿宋_GB2312" w:eastAsia="方正仿宋_GB2312" w:cs="方正仿宋_GB2312"/>
                <w:color w:val="auto"/>
                <w:lang w:eastAsia="zh-CN"/>
              </w:rPr>
              <w:t>气输送至</w:t>
            </w:r>
            <w:r>
              <w:rPr>
                <w:rFonts w:hint="eastAsia" w:ascii="方正仿宋_GB2312" w:hAnsi="方正仿宋_GB2312" w:eastAsia="方正仿宋_GB2312" w:cs="方正仿宋_GB2312"/>
                <w:color w:val="auto"/>
                <w:lang w:val="en-US" w:eastAsia="zh-CN"/>
              </w:rPr>
              <w:t>回转窑</w:t>
            </w:r>
            <w:r>
              <w:rPr>
                <w:rFonts w:hint="eastAsia" w:ascii="方正仿宋_GB2312" w:hAnsi="方正仿宋_GB2312" w:eastAsia="方正仿宋_GB2312" w:cs="方正仿宋_GB2312"/>
                <w:color w:val="auto"/>
                <w:lang w:eastAsia="zh-CN"/>
              </w:rPr>
              <w:t>焚烧</w:t>
            </w:r>
            <w:r>
              <w:rPr>
                <w:rFonts w:hint="eastAsia" w:ascii="方正仿宋_GB2312" w:hAnsi="方正仿宋_GB2312" w:eastAsia="方正仿宋_GB2312" w:cs="方正仿宋_GB2312"/>
                <w:color w:val="auto"/>
                <w:lang w:val="en-US" w:eastAsia="zh-CN"/>
              </w:rPr>
              <w:t>系统</w:t>
            </w:r>
            <w:r>
              <w:rPr>
                <w:rFonts w:hint="eastAsia" w:ascii="方正仿宋_GB2312" w:hAnsi="方正仿宋_GB2312" w:eastAsia="方正仿宋_GB2312" w:cs="方正仿宋_GB2312"/>
                <w:color w:val="auto"/>
                <w:lang w:eastAsia="zh-CN"/>
              </w:rPr>
              <w:t>二燃室燃烧</w:t>
            </w:r>
            <w:r>
              <w:rPr>
                <w:rFonts w:hint="eastAsia" w:ascii="方正仿宋_GB2312" w:hAnsi="方正仿宋_GB2312" w:eastAsia="方正仿宋_GB2312" w:cs="方正仿宋_GB2312"/>
                <w:color w:val="auto"/>
                <w:lang w:val="en-US" w:eastAsia="zh-CN"/>
              </w:rPr>
              <w:t>处置</w:t>
            </w:r>
            <w:r>
              <w:rPr>
                <w:rFonts w:hint="eastAsia" w:ascii="方正仿宋_GB2312" w:hAnsi="方正仿宋_GB2312" w:eastAsia="方正仿宋_GB2312" w:cs="方正仿宋_GB2312"/>
                <w:color w:val="auto"/>
                <w:lang w:eastAsia="zh-CN"/>
              </w:rPr>
              <w:t>，烟气净化</w:t>
            </w:r>
            <w:r>
              <w:rPr>
                <w:rFonts w:hint="eastAsia" w:ascii="方正仿宋_GB2312" w:hAnsi="方正仿宋_GB2312" w:eastAsia="方正仿宋_GB2312" w:cs="方正仿宋_GB2312"/>
                <w:color w:val="auto"/>
                <w:lang w:val="en-US" w:eastAsia="zh-CN"/>
              </w:rPr>
              <w:t>后</w:t>
            </w:r>
            <w:r>
              <w:rPr>
                <w:rFonts w:hint="eastAsia" w:ascii="方正仿宋_GB2312" w:hAnsi="方正仿宋_GB2312" w:eastAsia="方正仿宋_GB2312" w:cs="方正仿宋_GB2312"/>
                <w:color w:val="auto"/>
                <w:lang w:eastAsia="zh-CN"/>
              </w:rPr>
              <w:t>达标排放。</w:t>
            </w:r>
          </w:p>
        </w:tc>
        <w:tc>
          <w:tcPr>
            <w:tcW w:w="0" w:type="auto"/>
            <w:tcBorders>
              <w:top w:val="nil"/>
              <w:left w:val="nil"/>
              <w:bottom w:val="single" w:color="auto" w:sz="4" w:space="0"/>
              <w:right w:val="single" w:color="auto" w:sz="4" w:space="0"/>
            </w:tcBorders>
            <w:shd w:val="clear" w:color="auto" w:fill="auto"/>
            <w:vAlign w:val="center"/>
          </w:tcPr>
          <w:p w14:paraId="258244BE">
            <w:pPr>
              <w:bidi w:val="0"/>
              <w:jc w:val="both"/>
              <w:rPr>
                <w:rFonts w:hint="eastAsia" w:ascii="方正仿宋_GB2312" w:hAnsi="方正仿宋_GB2312" w:eastAsia="方正仿宋_GB2312" w:cs="方正仿宋_GB2312"/>
                <w:b/>
                <w:bCs/>
                <w:color w:val="auto"/>
                <w:lang w:eastAsia="zh-CN"/>
              </w:rPr>
            </w:pPr>
            <w:r>
              <w:rPr>
                <w:rFonts w:hint="eastAsia" w:ascii="方正仿宋_GB2312" w:hAnsi="方正仿宋_GB2312" w:eastAsia="方正仿宋_GB2312" w:cs="方正仿宋_GB2312"/>
                <w:b/>
                <w:bCs/>
                <w:color w:val="auto"/>
                <w:lang w:eastAsia="zh-CN"/>
              </w:rPr>
              <w:t>关键技术：</w:t>
            </w:r>
          </w:p>
          <w:p w14:paraId="6228E478">
            <w:pPr>
              <w:bidi w:val="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val="en-US" w:eastAsia="zh-CN"/>
              </w:rPr>
              <w:t>物料连续稳定进料技术、氮气保护技术、隔氧水封技术、裂解炉微正压控制技术。</w:t>
            </w:r>
          </w:p>
          <w:p w14:paraId="0149C2DE">
            <w:pPr>
              <w:bidi w:val="0"/>
              <w:jc w:val="both"/>
              <w:rPr>
                <w:rFonts w:hint="eastAsia" w:ascii="方正仿宋_GB2312" w:hAnsi="方正仿宋_GB2312" w:eastAsia="方正仿宋_GB2312" w:cs="方正仿宋_GB2312"/>
                <w:b/>
                <w:bCs/>
                <w:color w:val="auto"/>
                <w:lang w:eastAsia="zh-CN"/>
              </w:rPr>
            </w:pPr>
            <w:r>
              <w:rPr>
                <w:rFonts w:hint="eastAsia" w:ascii="方正仿宋_GB2312" w:hAnsi="方正仿宋_GB2312" w:eastAsia="方正仿宋_GB2312" w:cs="方正仿宋_GB2312"/>
                <w:b/>
                <w:bCs/>
                <w:color w:val="auto"/>
                <w:lang w:eastAsia="zh-CN"/>
              </w:rPr>
              <w:t>主要技术指标：</w:t>
            </w:r>
          </w:p>
          <w:p w14:paraId="781BC45C">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无氧裂解</w:t>
            </w:r>
            <w:r>
              <w:rPr>
                <w:rFonts w:hint="eastAsia" w:ascii="方正仿宋_GB2312" w:hAnsi="方正仿宋_GB2312" w:eastAsia="方正仿宋_GB2312" w:cs="方正仿宋_GB2312"/>
                <w:color w:val="auto"/>
                <w:lang w:eastAsia="zh-CN"/>
              </w:rPr>
              <w:t>氧含量≤2%、物料裂解温度400～450℃、裂解炉</w:t>
            </w:r>
            <w:r>
              <w:rPr>
                <w:rFonts w:hint="eastAsia" w:ascii="方正仿宋_GB2312" w:hAnsi="方正仿宋_GB2312" w:eastAsia="方正仿宋_GB2312" w:cs="方正仿宋_GB2312"/>
                <w:color w:val="auto"/>
                <w:lang w:val="en-US" w:eastAsia="zh-CN"/>
              </w:rPr>
              <w:t>压力</w:t>
            </w:r>
            <w:r>
              <w:rPr>
                <w:rFonts w:hint="eastAsia" w:ascii="方正仿宋_GB2312" w:hAnsi="方正仿宋_GB2312" w:eastAsia="方正仿宋_GB2312" w:cs="方正仿宋_GB2312"/>
                <w:color w:val="auto"/>
                <w:lang w:eastAsia="zh-CN"/>
              </w:rPr>
              <w:t>保持</w:t>
            </w:r>
            <w:r>
              <w:rPr>
                <w:rFonts w:hint="eastAsia" w:ascii="方正仿宋_GB2312" w:hAnsi="方正仿宋_GB2312" w:eastAsia="方正仿宋_GB2312" w:cs="方正仿宋_GB2312"/>
                <w:color w:val="auto"/>
                <w:lang w:val="en-US" w:eastAsia="zh-CN"/>
              </w:rPr>
              <w:t>微正压（</w:t>
            </w:r>
            <w:r>
              <w:rPr>
                <w:rFonts w:hint="eastAsia" w:ascii="方正仿宋_GB2312" w:hAnsi="方正仿宋_GB2312" w:eastAsia="方正仿宋_GB2312" w:cs="方正仿宋_GB2312"/>
                <w:color w:val="auto"/>
                <w:lang w:eastAsia="zh-CN"/>
              </w:rPr>
              <w:t>压力≧200Pa）。</w:t>
            </w:r>
          </w:p>
        </w:tc>
        <w:tc>
          <w:tcPr>
            <w:tcW w:w="0" w:type="auto"/>
            <w:tcBorders>
              <w:top w:val="nil"/>
              <w:left w:val="nil"/>
              <w:bottom w:val="single" w:color="auto" w:sz="4" w:space="0"/>
              <w:right w:val="single" w:color="auto" w:sz="4" w:space="0"/>
            </w:tcBorders>
            <w:shd w:val="clear" w:color="auto" w:fill="auto"/>
            <w:vAlign w:val="center"/>
          </w:tcPr>
          <w:p w14:paraId="743AA479">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修造船及汽车制造行业产生的</w:t>
            </w:r>
            <w:r>
              <w:rPr>
                <w:rFonts w:hint="eastAsia" w:ascii="方正仿宋_GB2312" w:hAnsi="方正仿宋_GB2312" w:eastAsia="方正仿宋_GB2312" w:cs="方正仿宋_GB2312"/>
                <w:color w:val="auto"/>
                <w:lang w:eastAsia="zh-CN"/>
              </w:rPr>
              <w:t>废弃油漆桶</w:t>
            </w:r>
            <w:r>
              <w:rPr>
                <w:rFonts w:hint="eastAsia" w:ascii="方正仿宋_GB2312" w:hAnsi="方正仿宋_GB2312" w:eastAsia="方正仿宋_GB2312" w:cs="方正仿宋_GB2312"/>
                <w:color w:val="auto"/>
                <w:lang w:val="en-US" w:eastAsia="zh-CN"/>
              </w:rPr>
              <w:t>开展</w:t>
            </w:r>
            <w:r>
              <w:rPr>
                <w:rFonts w:hint="eastAsia" w:ascii="方正仿宋_GB2312" w:hAnsi="方正仿宋_GB2312" w:eastAsia="方正仿宋_GB2312" w:cs="方正仿宋_GB2312"/>
                <w:color w:val="auto"/>
                <w:lang w:eastAsia="zh-CN"/>
              </w:rPr>
              <w:t>资源化利用</w:t>
            </w:r>
          </w:p>
        </w:tc>
      </w:tr>
      <w:tr w14:paraId="147122C8">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B26BBC6">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30</w:t>
            </w:r>
          </w:p>
        </w:tc>
        <w:tc>
          <w:tcPr>
            <w:tcW w:w="0" w:type="auto"/>
            <w:tcBorders>
              <w:top w:val="nil"/>
              <w:left w:val="nil"/>
              <w:bottom w:val="single" w:color="auto" w:sz="4" w:space="0"/>
              <w:right w:val="single" w:color="auto" w:sz="4" w:space="0"/>
            </w:tcBorders>
            <w:shd w:val="clear" w:color="auto" w:fill="auto"/>
            <w:vAlign w:val="center"/>
          </w:tcPr>
          <w:p w14:paraId="7B970B9A">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对苯二甲酸残渣综合利用技术设备</w:t>
            </w:r>
          </w:p>
        </w:tc>
        <w:tc>
          <w:tcPr>
            <w:tcW w:w="0" w:type="auto"/>
            <w:tcBorders>
              <w:top w:val="nil"/>
              <w:left w:val="nil"/>
              <w:bottom w:val="single" w:color="auto" w:sz="4" w:space="0"/>
              <w:right w:val="single" w:color="auto" w:sz="4" w:space="0"/>
            </w:tcBorders>
            <w:shd w:val="clear" w:color="auto" w:fill="auto"/>
            <w:vAlign w:val="center"/>
          </w:tcPr>
          <w:p w14:paraId="2C6C6895">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以对苯二甲酸氧化残渣、废表活油脂、油水混合物、多乙二醇废液、脂肪酸、苯酐为多元酸原料、二甘醇和甘油为多元醇原料，在无机盐催化剂作用下，发生酯化反应，生成具有一定</w:t>
            </w:r>
            <w:r>
              <w:rPr>
                <w:rFonts w:hint="eastAsia" w:cs="方正仿宋_GB2312"/>
                <w:color w:val="auto"/>
                <w:lang w:val="en-US" w:eastAsia="zh-CN"/>
              </w:rPr>
              <w:t>黏度</w:t>
            </w:r>
            <w:r>
              <w:rPr>
                <w:rFonts w:hint="eastAsia" w:ascii="方正仿宋_GB2312" w:hAnsi="方正仿宋_GB2312" w:eastAsia="方正仿宋_GB2312" w:cs="方正仿宋_GB2312"/>
                <w:color w:val="auto"/>
                <w:lang w:val="en-US" w:eastAsia="zh-CN"/>
              </w:rPr>
              <w:t>和羟值的聚酯多元醇产品，可达到或优于行业标准要求。</w:t>
            </w:r>
          </w:p>
        </w:tc>
        <w:tc>
          <w:tcPr>
            <w:tcW w:w="0" w:type="auto"/>
            <w:tcBorders>
              <w:top w:val="nil"/>
              <w:left w:val="nil"/>
              <w:bottom w:val="single" w:color="auto" w:sz="4" w:space="0"/>
              <w:right w:val="single" w:color="auto" w:sz="4" w:space="0"/>
            </w:tcBorders>
            <w:shd w:val="clear" w:color="auto" w:fill="auto"/>
            <w:vAlign w:val="center"/>
          </w:tcPr>
          <w:p w14:paraId="1728EA46">
            <w:pPr>
              <w:bidi w:val="0"/>
              <w:jc w:val="both"/>
              <w:rPr>
                <w:rFonts w:hint="eastAsia"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关键技术：</w:t>
            </w:r>
          </w:p>
          <w:p w14:paraId="69F8D460">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通过配方设计和分段式工艺设计，可以使相关危废100%综合利用，参与缩聚反应，生产出的产品可满足行业标准，达到了市场对质量指标的需求。成功解决了相关危废的无害化处理问题，节省了高昂的环保成本，实现了化工资源循环利用，符合危废处置无害化、减量化和资源化的环保政策。对比焚烧和重金属提取工艺可减少二氧化碳排放11万吨/年。</w:t>
            </w:r>
          </w:p>
          <w:p w14:paraId="1171C8EC">
            <w:pPr>
              <w:bidi w:val="0"/>
              <w:jc w:val="both"/>
              <w:rPr>
                <w:rFonts w:hint="eastAsia"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主要技术指标：</w:t>
            </w:r>
          </w:p>
          <w:p w14:paraId="42098587">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①与正品聚酯多元醇相比，因含有油性成分，与戊烷相容性提升200%以上；</w:t>
            </w:r>
          </w:p>
          <w:p w14:paraId="638F2D93">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②因对苯二甲酸残渣中含有部分苯甲酸、甲基苯甲酸等，分子结构稳定，制得聚酯更稳定，储存期更长，一般达到12个月的保质期。而用纯正品对苯二甲酸制得聚酯多元醇一般储存期小于7天。</w:t>
            </w:r>
          </w:p>
          <w:p w14:paraId="5ACB7375">
            <w:pPr>
              <w:bidi w:val="0"/>
              <w:jc w:val="both"/>
              <w:rPr>
                <w:rFonts w:hint="eastAsia"/>
                <w:color w:val="auto"/>
              </w:rPr>
            </w:pPr>
            <w:r>
              <w:rPr>
                <w:rFonts w:hint="eastAsia" w:ascii="方正仿宋_GB2312" w:hAnsi="方正仿宋_GB2312" w:eastAsia="方正仿宋_GB2312" w:cs="方正仿宋_GB2312"/>
                <w:color w:val="auto"/>
                <w:lang w:val="en-US" w:eastAsia="zh-CN"/>
              </w:rPr>
              <w:t>③聚酯多元醇羟值：410±30mgKOH/g；酸值≤2.5mgKOH/g；黏度（25℃mPa·s）3500±1000；水分≤0.12%，均达到了行业标准《精对苯二甲酸残渣制聚酯多元醇》（HG/T6259-2023）</w:t>
            </w:r>
            <w:r>
              <w:rPr>
                <w:rFonts w:hint="eastAsia" w:cs="方正仿宋_GB2312"/>
                <w:color w:val="auto"/>
                <w:lang w:val="en-US" w:eastAsia="zh-CN"/>
              </w:rPr>
              <w:t>；废气满足</w:t>
            </w:r>
            <w:r>
              <w:rPr>
                <w:rFonts w:hint="eastAsia"/>
                <w:color w:val="auto"/>
              </w:rPr>
              <w:t>《锅炉大气污染物排放标准》（DB31/387-2018）</w:t>
            </w:r>
            <w:r>
              <w:rPr>
                <w:rFonts w:hint="eastAsia"/>
                <w:color w:val="auto"/>
                <w:lang w:eastAsia="zh-CN"/>
              </w:rPr>
              <w:t>、</w:t>
            </w:r>
            <w:r>
              <w:rPr>
                <w:rFonts w:hint="eastAsia"/>
                <w:color w:val="auto"/>
              </w:rPr>
              <w:t>《合成树脂工业污染物排放标准》（GB31572-2015）、《大气污染物综合排放标准》（DB31/933-2015）</w:t>
            </w:r>
            <w:r>
              <w:rPr>
                <w:rFonts w:hint="eastAsia"/>
                <w:color w:val="auto"/>
                <w:lang w:eastAsia="zh-CN"/>
              </w:rPr>
              <w:t>、</w:t>
            </w:r>
            <w:r>
              <w:rPr>
                <w:rFonts w:hint="eastAsia"/>
                <w:color w:val="auto"/>
              </w:rPr>
              <w:t>《恶臭（异味）污染物排放标准》（DB31/1025-2016）</w:t>
            </w:r>
            <w:r>
              <w:rPr>
                <w:rFonts w:hint="eastAsia"/>
                <w:color w:val="auto"/>
                <w:lang w:val="en-US" w:eastAsia="zh-CN"/>
              </w:rPr>
              <w:t>相关要求</w:t>
            </w:r>
            <w:r>
              <w:rPr>
                <w:rFonts w:hint="eastAsia"/>
                <w:color w:val="auto"/>
              </w:rPr>
              <w:t>；</w:t>
            </w:r>
          </w:p>
          <w:p w14:paraId="6540C2F0">
            <w:pPr>
              <w:bidi w:val="0"/>
              <w:jc w:val="both"/>
              <w:rPr>
                <w:rFonts w:hint="eastAsia" w:ascii="方正仿宋_GB2312" w:hAnsi="方正仿宋_GB2312" w:eastAsia="方正仿宋_GB2312" w:cs="方正仿宋_GB2312"/>
                <w:color w:val="auto"/>
                <w:lang w:val="en-US" w:eastAsia="zh-CN"/>
              </w:rPr>
            </w:pPr>
            <w:r>
              <w:rPr>
                <w:rFonts w:hint="eastAsia"/>
                <w:color w:val="auto"/>
              </w:rPr>
              <w:t>废水</w:t>
            </w:r>
            <w:r>
              <w:rPr>
                <w:rFonts w:hint="eastAsia"/>
                <w:color w:val="auto"/>
                <w:lang w:val="en-US" w:eastAsia="zh-CN"/>
              </w:rPr>
              <w:t>满足</w:t>
            </w:r>
            <w:r>
              <w:rPr>
                <w:rFonts w:hint="eastAsia"/>
                <w:color w:val="auto"/>
              </w:rPr>
              <w:t>《污水综合排放标准》（DB31/199-2018）</w:t>
            </w:r>
            <w:r>
              <w:rPr>
                <w:rFonts w:hint="eastAsia"/>
                <w:color w:val="auto"/>
                <w:lang w:val="en-US" w:eastAsia="zh-CN"/>
              </w:rPr>
              <w:t>相关要求</w:t>
            </w:r>
            <w:r>
              <w:rPr>
                <w:rFonts w:hint="eastAsia"/>
                <w:color w:val="auto"/>
              </w:rPr>
              <w:t>；从炼升在线数据及年度手工监测数据来看，所有排放检测结果均满足相关国家污染物排放</w:t>
            </w:r>
            <w:r>
              <w:rPr>
                <w:rFonts w:hint="eastAsia"/>
                <w:color w:val="auto"/>
                <w:lang w:eastAsia="zh-CN"/>
              </w:rPr>
              <w:t>（</w:t>
            </w:r>
            <w:r>
              <w:rPr>
                <w:rFonts w:hint="eastAsia"/>
                <w:color w:val="auto"/>
              </w:rPr>
              <w:t>控制</w:t>
            </w:r>
            <w:r>
              <w:rPr>
                <w:rFonts w:hint="eastAsia"/>
                <w:color w:val="auto"/>
                <w:lang w:eastAsia="zh-CN"/>
              </w:rPr>
              <w:t>）</w:t>
            </w:r>
            <w:r>
              <w:rPr>
                <w:rFonts w:hint="eastAsia"/>
                <w:color w:val="auto"/>
              </w:rPr>
              <w:t>标准或技术规范要求。</w:t>
            </w:r>
          </w:p>
        </w:tc>
        <w:tc>
          <w:tcPr>
            <w:tcW w:w="0" w:type="auto"/>
            <w:tcBorders>
              <w:top w:val="nil"/>
              <w:left w:val="nil"/>
              <w:bottom w:val="single" w:color="auto" w:sz="4" w:space="0"/>
              <w:right w:val="single" w:color="auto" w:sz="4" w:space="0"/>
            </w:tcBorders>
            <w:shd w:val="clear" w:color="auto" w:fill="auto"/>
            <w:vAlign w:val="center"/>
          </w:tcPr>
          <w:p w14:paraId="75DAC87F">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对苯二甲酸残渣HW11900-013-11</w:t>
            </w:r>
          </w:p>
          <w:p w14:paraId="7F1AB216">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废表活油脂</w:t>
            </w:r>
          </w:p>
          <w:p w14:paraId="1E98AC90">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HW08900-201-08</w:t>
            </w:r>
          </w:p>
          <w:p w14:paraId="526E2DC3">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油水混合物</w:t>
            </w:r>
          </w:p>
          <w:p w14:paraId="08F581C2">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HW09900-007-09</w:t>
            </w:r>
          </w:p>
          <w:p w14:paraId="17E61C22">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多乙二醇废液</w:t>
            </w:r>
          </w:p>
          <w:p w14:paraId="72E4B6F1">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HW11261-130-11</w:t>
            </w:r>
          </w:p>
          <w:p w14:paraId="426D7B34">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的综合利用</w:t>
            </w:r>
          </w:p>
        </w:tc>
      </w:tr>
      <w:tr w14:paraId="4C5178AA">
        <w:tblPrEx>
          <w:tblCellMar>
            <w:top w:w="0" w:type="dxa"/>
            <w:left w:w="108" w:type="dxa"/>
            <w:bottom w:w="0" w:type="dxa"/>
            <w:right w:w="108" w:type="dxa"/>
          </w:tblCellMar>
        </w:tblPrEx>
        <w:trPr>
          <w:trHeight w:val="124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2EFCFB3">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31</w:t>
            </w:r>
          </w:p>
        </w:tc>
        <w:tc>
          <w:tcPr>
            <w:tcW w:w="0" w:type="auto"/>
            <w:tcBorders>
              <w:top w:val="nil"/>
              <w:left w:val="nil"/>
              <w:bottom w:val="single" w:color="auto" w:sz="4" w:space="0"/>
              <w:right w:val="single" w:color="auto" w:sz="4" w:space="0"/>
            </w:tcBorders>
            <w:shd w:val="clear" w:color="auto" w:fill="auto"/>
            <w:vAlign w:val="center"/>
          </w:tcPr>
          <w:p w14:paraId="29675CC5">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rPr>
              <w:t>粉煤灰提质降碳综合利用关键技术与装备</w:t>
            </w:r>
          </w:p>
        </w:tc>
        <w:tc>
          <w:tcPr>
            <w:tcW w:w="0" w:type="auto"/>
            <w:tcBorders>
              <w:top w:val="nil"/>
              <w:left w:val="nil"/>
              <w:bottom w:val="single" w:color="auto" w:sz="4" w:space="0"/>
              <w:right w:val="single" w:color="auto" w:sz="4" w:space="0"/>
            </w:tcBorders>
            <w:shd w:val="clear" w:color="auto" w:fill="auto"/>
            <w:vAlign w:val="center"/>
          </w:tcPr>
          <w:p w14:paraId="27022D23">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针对不能直接利用的粉煤灰原状粗灰，研发新型干法节能型立式研磨装备，开发粉煤灰提质降碳综合利用关键工艺，并开展技术集成与应用示范，节能降碳效果显著，制备的物理改性粉煤灰品质提升，用于水泥混凝土可提高粉煤灰掺量，实现粉煤灰高效综合利用。</w:t>
            </w:r>
          </w:p>
        </w:tc>
        <w:tc>
          <w:tcPr>
            <w:tcW w:w="0" w:type="auto"/>
            <w:tcBorders>
              <w:top w:val="nil"/>
              <w:left w:val="nil"/>
              <w:bottom w:val="single" w:color="auto" w:sz="4" w:space="0"/>
              <w:right w:val="single" w:color="auto" w:sz="4" w:space="0"/>
            </w:tcBorders>
            <w:shd w:val="clear" w:color="auto" w:fill="auto"/>
            <w:vAlign w:val="center"/>
          </w:tcPr>
          <w:p w14:paraId="2B033DEC">
            <w:pPr>
              <w:bidi w:val="0"/>
              <w:jc w:val="both"/>
              <w:rPr>
                <w:rFonts w:hint="eastAsia"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关键技术：</w:t>
            </w:r>
          </w:p>
          <w:p w14:paraId="0F755A71">
            <w:pPr>
              <w:bidi w:val="0"/>
              <w:jc w:val="both"/>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新型干法节能型立式研磨装备</w:t>
            </w:r>
            <w:r>
              <w:rPr>
                <w:rFonts w:hint="eastAsia" w:ascii="方正仿宋_GB2312" w:hAnsi="方正仿宋_GB2312" w:eastAsia="方正仿宋_GB2312" w:cs="方正仿宋_GB2312"/>
                <w:color w:val="auto"/>
                <w:lang w:val="en-US" w:eastAsia="zh-CN"/>
              </w:rPr>
              <w:t>研发。</w:t>
            </w:r>
          </w:p>
          <w:p w14:paraId="6E3878B1">
            <w:pPr>
              <w:bidi w:val="0"/>
              <w:jc w:val="both"/>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粉煤灰提质降碳综合利用</w:t>
            </w:r>
            <w:r>
              <w:rPr>
                <w:rFonts w:hint="eastAsia" w:ascii="方正仿宋_GB2312" w:hAnsi="方正仿宋_GB2312" w:eastAsia="方正仿宋_GB2312" w:cs="方正仿宋_GB2312"/>
                <w:color w:val="auto"/>
              </w:rPr>
              <w:t>。</w:t>
            </w:r>
          </w:p>
          <w:p w14:paraId="47EA5650">
            <w:pPr>
              <w:bidi w:val="0"/>
              <w:jc w:val="both"/>
              <w:rPr>
                <w:rFonts w:hint="eastAsia"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主要技术指标：</w:t>
            </w:r>
          </w:p>
          <w:p w14:paraId="6FACFB7E">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对比现有球磨机，能耗降低50%以上。</w:t>
            </w:r>
          </w:p>
          <w:p w14:paraId="25AE86CB">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对比Ⅰ级粉煤灰，物理改性粉煤灰在水泥混凝土中掺量可提高10%以上。</w:t>
            </w:r>
          </w:p>
          <w:p w14:paraId="6970BA8A">
            <w:pPr>
              <w:bidi w:val="0"/>
              <w:jc w:val="both"/>
              <w:rPr>
                <w:rFonts w:hint="eastAsia" w:ascii="方正仿宋_GB2312" w:hAnsi="方正仿宋_GB2312" w:eastAsia="方正仿宋_GB2312" w:cs="方正仿宋_GB2312"/>
                <w:color w:val="auto"/>
                <w:lang w:val="en-US" w:eastAsia="zh-CN"/>
              </w:rPr>
            </w:pPr>
          </w:p>
        </w:tc>
        <w:tc>
          <w:tcPr>
            <w:tcW w:w="0" w:type="auto"/>
            <w:tcBorders>
              <w:top w:val="nil"/>
              <w:left w:val="nil"/>
              <w:bottom w:val="single" w:color="auto" w:sz="4" w:space="0"/>
              <w:right w:val="single" w:color="auto" w:sz="4" w:space="0"/>
            </w:tcBorders>
            <w:shd w:val="clear" w:color="auto" w:fill="auto"/>
            <w:vAlign w:val="center"/>
          </w:tcPr>
          <w:p w14:paraId="0183870E">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en-US"/>
              </w:rPr>
              <w:t>粉煤灰等工业固废综合利用</w:t>
            </w:r>
          </w:p>
        </w:tc>
      </w:tr>
      <w:tr w14:paraId="1E338C64">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44C40C4">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32</w:t>
            </w:r>
          </w:p>
        </w:tc>
        <w:tc>
          <w:tcPr>
            <w:tcW w:w="0" w:type="auto"/>
            <w:tcBorders>
              <w:top w:val="nil"/>
              <w:left w:val="nil"/>
              <w:bottom w:val="single" w:color="auto" w:sz="4" w:space="0"/>
              <w:right w:val="single" w:color="auto" w:sz="4" w:space="0"/>
            </w:tcBorders>
            <w:shd w:val="clear" w:color="auto" w:fill="auto"/>
            <w:vAlign w:val="center"/>
          </w:tcPr>
          <w:p w14:paraId="0E1DDE96">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eastAsia="zh-CN"/>
              </w:rPr>
              <w:t>锂辉石冶炼渣资源化综合利用成套技术</w:t>
            </w:r>
          </w:p>
        </w:tc>
        <w:tc>
          <w:tcPr>
            <w:tcW w:w="0" w:type="auto"/>
            <w:tcBorders>
              <w:top w:val="nil"/>
              <w:left w:val="nil"/>
              <w:bottom w:val="single" w:color="auto" w:sz="4" w:space="0"/>
              <w:right w:val="single" w:color="auto" w:sz="4" w:space="0"/>
            </w:tcBorders>
            <w:shd w:val="clear" w:color="auto" w:fill="auto"/>
            <w:vAlign w:val="center"/>
          </w:tcPr>
          <w:p w14:paraId="03594FF1">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eastAsia="zh-CN"/>
              </w:rPr>
              <w:t>本技术通过浮</w:t>
            </w:r>
            <w:r>
              <w:rPr>
                <w:rFonts w:hint="eastAsia" w:cs="方正仿宋_GB2312"/>
                <w:color w:val="auto"/>
                <w:lang w:eastAsia="zh-CN"/>
              </w:rPr>
              <w:t>－</w:t>
            </w:r>
            <w:r>
              <w:rPr>
                <w:rFonts w:hint="eastAsia" w:ascii="方正仿宋_GB2312" w:hAnsi="方正仿宋_GB2312" w:eastAsia="方正仿宋_GB2312" w:cs="方正仿宋_GB2312"/>
                <w:color w:val="auto"/>
                <w:lang w:eastAsia="zh-CN"/>
              </w:rPr>
              <w:t>磁联合工艺，实现锂辉石提锂锂渣清洁高效脱硫脱铁除杂；通过锂渣中钽铌矿物、锡矿物与硅酸盐矿物理化性质差异性，采用复合力场与超多刻槽摇床设备实现钽铌矿物和锡矿物与硅酸盐矿物高效分离；通过钽铌矿物与锡矿物比磁化系数差异性，采用高梯度磁选设备实现钽铌矿物与锡矿物高效分离，最终获得硅铝微粉、高纯石膏、钽铌精矿、锡精矿等高值化产品。该成套技术应用于锂渣资源化综合回收领域，创造性</w:t>
            </w:r>
            <w:r>
              <w:rPr>
                <w:rFonts w:hint="eastAsia" w:cs="方正仿宋_GB2312"/>
                <w:color w:val="auto"/>
                <w:lang w:eastAsia="zh-CN"/>
              </w:rPr>
              <w:t>地</w:t>
            </w:r>
            <w:r>
              <w:rPr>
                <w:rFonts w:hint="eastAsia" w:ascii="方正仿宋_GB2312" w:hAnsi="方正仿宋_GB2312" w:eastAsia="方正仿宋_GB2312" w:cs="方正仿宋_GB2312"/>
                <w:color w:val="auto"/>
                <w:lang w:eastAsia="zh-CN"/>
              </w:rPr>
              <w:t>解决了制约锂渣“资源化、高值化和规模化”回收难题，助力锂电行业绿色健康发展。</w:t>
            </w:r>
          </w:p>
        </w:tc>
        <w:tc>
          <w:tcPr>
            <w:tcW w:w="0" w:type="auto"/>
            <w:tcBorders>
              <w:top w:val="nil"/>
              <w:left w:val="nil"/>
              <w:bottom w:val="single" w:color="auto" w:sz="4" w:space="0"/>
              <w:right w:val="single" w:color="auto" w:sz="4" w:space="0"/>
            </w:tcBorders>
            <w:shd w:val="clear" w:color="auto" w:fill="auto"/>
            <w:vAlign w:val="center"/>
          </w:tcPr>
          <w:p w14:paraId="141D9D64">
            <w:pPr>
              <w:bidi w:val="0"/>
              <w:jc w:val="both"/>
              <w:rPr>
                <w:rFonts w:hint="eastAsia" w:ascii="方正仿宋_GB2312" w:hAnsi="方正仿宋_GB2312" w:eastAsia="方正仿宋_GB2312" w:cs="方正仿宋_GB2312"/>
                <w:b/>
                <w:bCs/>
                <w:color w:val="auto"/>
                <w:lang w:eastAsia="zh-CN"/>
              </w:rPr>
            </w:pPr>
            <w:r>
              <w:rPr>
                <w:rFonts w:hint="eastAsia" w:ascii="方正仿宋_GB2312" w:hAnsi="方正仿宋_GB2312" w:eastAsia="方正仿宋_GB2312" w:cs="方正仿宋_GB2312"/>
                <w:b/>
                <w:bCs/>
                <w:color w:val="auto"/>
                <w:lang w:eastAsia="zh-CN"/>
              </w:rPr>
              <w:t>关键技术：</w:t>
            </w:r>
          </w:p>
          <w:p w14:paraId="6D7D61FC">
            <w:pPr>
              <w:bidi w:val="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1.首创浮-磁选矿工艺，高效脱除锂渣中有害杂质硫和铁；</w:t>
            </w:r>
          </w:p>
          <w:p w14:paraId="54886403">
            <w:pPr>
              <w:bidi w:val="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2.开发出锂渣中石膏“靶向”浮选药剂；</w:t>
            </w:r>
          </w:p>
          <w:p w14:paraId="40DED64B">
            <w:pPr>
              <w:bidi w:val="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3.开发出复合力场的重</w:t>
            </w:r>
            <w:r>
              <w:rPr>
                <w:rFonts w:hint="eastAsia" w:cs="方正仿宋_GB2312"/>
                <w:color w:val="auto"/>
                <w:lang w:eastAsia="zh-CN"/>
              </w:rPr>
              <w:t>－</w:t>
            </w:r>
            <w:r>
              <w:rPr>
                <w:rFonts w:hint="eastAsia" w:ascii="方正仿宋_GB2312" w:hAnsi="方正仿宋_GB2312" w:eastAsia="方正仿宋_GB2312" w:cs="方正仿宋_GB2312"/>
                <w:color w:val="auto"/>
                <w:lang w:eastAsia="zh-CN"/>
              </w:rPr>
              <w:t>磁联合选矿工艺。</w:t>
            </w:r>
          </w:p>
          <w:p w14:paraId="2CA2BB40">
            <w:pPr>
              <w:bidi w:val="0"/>
              <w:jc w:val="both"/>
              <w:rPr>
                <w:rFonts w:hint="eastAsia" w:ascii="方正仿宋_GB2312" w:hAnsi="方正仿宋_GB2312" w:eastAsia="方正仿宋_GB2312" w:cs="方正仿宋_GB2312"/>
                <w:b/>
                <w:bCs/>
                <w:color w:val="auto"/>
                <w:lang w:eastAsia="zh-CN"/>
              </w:rPr>
            </w:pPr>
            <w:r>
              <w:rPr>
                <w:rFonts w:hint="eastAsia" w:ascii="方正仿宋_GB2312" w:hAnsi="方正仿宋_GB2312" w:eastAsia="方正仿宋_GB2312" w:cs="方正仿宋_GB2312"/>
                <w:b/>
                <w:bCs/>
                <w:color w:val="auto"/>
                <w:lang w:eastAsia="zh-CN"/>
              </w:rPr>
              <w:t>主要技术指标：</w:t>
            </w:r>
          </w:p>
          <w:p w14:paraId="7A311841">
            <w:pPr>
              <w:bidi w:val="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1.本成套技术首次应用于锂渣资源化综合回收领域，属行业首创，目前尚无对比技术和产品；</w:t>
            </w:r>
          </w:p>
          <w:p w14:paraId="685AA157">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eastAsia="zh-CN"/>
              </w:rPr>
              <w:t>2.技术指标：硅铝微粉产率≥60%，硅铝微粉中SiO</w:t>
            </w:r>
            <w:r>
              <w:rPr>
                <w:rFonts w:hint="eastAsia" w:ascii="方正仿宋_GB2312" w:hAnsi="方正仿宋_GB2312" w:eastAsia="方正仿宋_GB2312" w:cs="方正仿宋_GB2312"/>
                <w:color w:val="auto"/>
                <w:vertAlign w:val="subscript"/>
                <w:lang w:eastAsia="zh-CN"/>
              </w:rPr>
              <w:t>2</w:t>
            </w:r>
            <w:r>
              <w:rPr>
                <w:rFonts w:hint="eastAsia" w:ascii="方正仿宋_GB2312" w:hAnsi="方正仿宋_GB2312" w:eastAsia="方正仿宋_GB2312" w:cs="方正仿宋_GB2312"/>
                <w:color w:val="auto"/>
                <w:lang w:eastAsia="zh-CN"/>
              </w:rPr>
              <w:t>≥65%，Al</w:t>
            </w:r>
            <w:r>
              <w:rPr>
                <w:rFonts w:hint="eastAsia" w:ascii="方正仿宋_GB2312" w:hAnsi="方正仿宋_GB2312" w:eastAsia="方正仿宋_GB2312" w:cs="方正仿宋_GB2312"/>
                <w:color w:val="auto"/>
                <w:vertAlign w:val="subscript"/>
                <w:lang w:eastAsia="zh-CN"/>
              </w:rPr>
              <w:t>2</w:t>
            </w:r>
            <w:r>
              <w:rPr>
                <w:rFonts w:hint="eastAsia" w:ascii="方正仿宋_GB2312" w:hAnsi="方正仿宋_GB2312" w:eastAsia="方正仿宋_GB2312" w:cs="方正仿宋_GB2312"/>
                <w:color w:val="auto"/>
                <w:lang w:eastAsia="zh-CN"/>
              </w:rPr>
              <w:t>O</w:t>
            </w:r>
            <w:r>
              <w:rPr>
                <w:rFonts w:hint="eastAsia" w:ascii="方正仿宋_GB2312" w:hAnsi="方正仿宋_GB2312" w:eastAsia="方正仿宋_GB2312" w:cs="方正仿宋_GB2312"/>
                <w:color w:val="auto"/>
                <w:vertAlign w:val="subscript"/>
                <w:lang w:eastAsia="zh-CN"/>
              </w:rPr>
              <w:t>3</w:t>
            </w:r>
            <w:r>
              <w:rPr>
                <w:rFonts w:hint="eastAsia" w:ascii="方正仿宋_GB2312" w:hAnsi="方正仿宋_GB2312" w:eastAsia="方正仿宋_GB2312" w:cs="方正仿宋_GB2312"/>
                <w:color w:val="auto"/>
                <w:lang w:eastAsia="zh-CN"/>
              </w:rPr>
              <w:t>≥22%，SO</w:t>
            </w:r>
            <w:r>
              <w:rPr>
                <w:rFonts w:hint="eastAsia" w:ascii="方正仿宋_GB2312" w:hAnsi="方正仿宋_GB2312" w:eastAsia="方正仿宋_GB2312" w:cs="方正仿宋_GB2312"/>
                <w:color w:val="auto"/>
                <w:vertAlign w:val="subscript"/>
                <w:lang w:eastAsia="zh-CN"/>
              </w:rPr>
              <w:t>3</w:t>
            </w:r>
            <w:r>
              <w:rPr>
                <w:rFonts w:hint="eastAsia" w:ascii="方正仿宋_GB2312" w:hAnsi="方正仿宋_GB2312" w:eastAsia="方正仿宋_GB2312" w:cs="方正仿宋_GB2312"/>
                <w:color w:val="auto"/>
                <w:lang w:eastAsia="zh-CN"/>
              </w:rPr>
              <w:t>≤0.5%，Fe</w:t>
            </w:r>
            <w:r>
              <w:rPr>
                <w:rFonts w:hint="eastAsia" w:ascii="方正仿宋_GB2312" w:hAnsi="方正仿宋_GB2312" w:eastAsia="方正仿宋_GB2312" w:cs="方正仿宋_GB2312"/>
                <w:color w:val="auto"/>
                <w:vertAlign w:val="subscript"/>
                <w:lang w:eastAsia="zh-CN"/>
              </w:rPr>
              <w:t>2</w:t>
            </w:r>
            <w:r>
              <w:rPr>
                <w:rFonts w:hint="eastAsia" w:ascii="方正仿宋_GB2312" w:hAnsi="方正仿宋_GB2312" w:eastAsia="方正仿宋_GB2312" w:cs="方正仿宋_GB2312"/>
                <w:color w:val="auto"/>
                <w:lang w:eastAsia="zh-CN"/>
              </w:rPr>
              <w:t>O</w:t>
            </w:r>
            <w:r>
              <w:rPr>
                <w:rFonts w:hint="eastAsia" w:ascii="方正仿宋_GB2312" w:hAnsi="方正仿宋_GB2312" w:eastAsia="方正仿宋_GB2312" w:cs="方正仿宋_GB2312"/>
                <w:color w:val="auto"/>
                <w:vertAlign w:val="subscript"/>
                <w:lang w:eastAsia="zh-CN"/>
              </w:rPr>
              <w:t>3</w:t>
            </w:r>
            <w:r>
              <w:rPr>
                <w:rFonts w:hint="eastAsia" w:ascii="方正仿宋_GB2312" w:hAnsi="方正仿宋_GB2312" w:eastAsia="方正仿宋_GB2312" w:cs="方正仿宋_GB2312"/>
                <w:color w:val="auto"/>
                <w:lang w:eastAsia="zh-CN"/>
              </w:rPr>
              <w:t>≤0.6%；钽铌精矿：Ta</w:t>
            </w:r>
            <w:r>
              <w:rPr>
                <w:rFonts w:hint="eastAsia" w:ascii="方正仿宋_GB2312" w:hAnsi="方正仿宋_GB2312" w:eastAsia="方正仿宋_GB2312" w:cs="方正仿宋_GB2312"/>
                <w:color w:val="auto"/>
                <w:vertAlign w:val="subscript"/>
                <w:lang w:eastAsia="zh-CN"/>
              </w:rPr>
              <w:t>2</w:t>
            </w:r>
            <w:r>
              <w:rPr>
                <w:rFonts w:hint="eastAsia" w:ascii="方正仿宋_GB2312" w:hAnsi="方正仿宋_GB2312" w:eastAsia="方正仿宋_GB2312" w:cs="方正仿宋_GB2312"/>
                <w:color w:val="auto"/>
                <w:lang w:eastAsia="zh-CN"/>
              </w:rPr>
              <w:t>O</w:t>
            </w:r>
            <w:r>
              <w:rPr>
                <w:rFonts w:hint="eastAsia" w:ascii="方正仿宋_GB2312" w:hAnsi="方正仿宋_GB2312" w:eastAsia="方正仿宋_GB2312" w:cs="方正仿宋_GB2312"/>
                <w:color w:val="auto"/>
                <w:vertAlign w:val="subscript"/>
                <w:lang w:eastAsia="zh-CN"/>
              </w:rPr>
              <w:t>5</w:t>
            </w:r>
            <w:r>
              <w:rPr>
                <w:rFonts w:hint="eastAsia" w:ascii="方正仿宋_GB2312" w:hAnsi="方正仿宋_GB2312" w:eastAsia="方正仿宋_GB2312" w:cs="方正仿宋_GB2312"/>
                <w:color w:val="auto"/>
                <w:lang w:eastAsia="zh-CN"/>
              </w:rPr>
              <w:t>≥15%，Nb</w:t>
            </w:r>
            <w:r>
              <w:rPr>
                <w:rFonts w:hint="eastAsia" w:ascii="方正仿宋_GB2312" w:hAnsi="方正仿宋_GB2312" w:eastAsia="方正仿宋_GB2312" w:cs="方正仿宋_GB2312"/>
                <w:color w:val="auto"/>
                <w:vertAlign w:val="subscript"/>
                <w:lang w:eastAsia="zh-CN"/>
              </w:rPr>
              <w:t>2</w:t>
            </w:r>
            <w:r>
              <w:rPr>
                <w:rFonts w:hint="eastAsia" w:ascii="方正仿宋_GB2312" w:hAnsi="方正仿宋_GB2312" w:eastAsia="方正仿宋_GB2312" w:cs="方正仿宋_GB2312"/>
                <w:color w:val="auto"/>
                <w:lang w:eastAsia="zh-CN"/>
              </w:rPr>
              <w:t>O</w:t>
            </w:r>
            <w:r>
              <w:rPr>
                <w:rFonts w:hint="eastAsia" w:ascii="方正仿宋_GB2312" w:hAnsi="方正仿宋_GB2312" w:eastAsia="方正仿宋_GB2312" w:cs="方正仿宋_GB2312"/>
                <w:color w:val="auto"/>
                <w:vertAlign w:val="subscript"/>
                <w:lang w:eastAsia="zh-CN"/>
              </w:rPr>
              <w:t>5</w:t>
            </w:r>
            <w:r>
              <w:rPr>
                <w:rFonts w:hint="eastAsia" w:ascii="方正仿宋_GB2312" w:hAnsi="方正仿宋_GB2312" w:eastAsia="方正仿宋_GB2312" w:cs="方正仿宋_GB2312"/>
                <w:color w:val="auto"/>
                <w:lang w:eastAsia="zh-CN"/>
              </w:rPr>
              <w:t>≥10%，钽铌回收率≥40%；锡精矿：Sn≥30%，Sn回收率≥40%；高纯石膏：SO</w:t>
            </w:r>
            <w:r>
              <w:rPr>
                <w:rFonts w:hint="eastAsia" w:ascii="方正仿宋_GB2312" w:hAnsi="方正仿宋_GB2312" w:eastAsia="方正仿宋_GB2312" w:cs="方正仿宋_GB2312"/>
                <w:color w:val="auto"/>
                <w:vertAlign w:val="subscript"/>
                <w:lang w:eastAsia="zh-CN"/>
              </w:rPr>
              <w:t>3</w:t>
            </w:r>
            <w:r>
              <w:rPr>
                <w:rFonts w:hint="eastAsia" w:ascii="方正仿宋_GB2312" w:hAnsi="方正仿宋_GB2312" w:eastAsia="方正仿宋_GB2312" w:cs="方正仿宋_GB2312"/>
                <w:color w:val="auto"/>
                <w:lang w:eastAsia="zh-CN"/>
              </w:rPr>
              <w:t>≥38%。</w:t>
            </w:r>
          </w:p>
        </w:tc>
        <w:tc>
          <w:tcPr>
            <w:tcW w:w="0" w:type="auto"/>
            <w:tcBorders>
              <w:top w:val="nil"/>
              <w:left w:val="nil"/>
              <w:bottom w:val="single" w:color="auto" w:sz="4" w:space="0"/>
              <w:right w:val="single" w:color="auto" w:sz="4" w:space="0"/>
            </w:tcBorders>
            <w:shd w:val="clear" w:color="auto" w:fill="auto"/>
            <w:vAlign w:val="center"/>
          </w:tcPr>
          <w:p w14:paraId="6435742F">
            <w:pPr>
              <w:bidi w:val="0"/>
              <w:jc w:val="both"/>
              <w:rPr>
                <w:rFonts w:hint="eastAsia" w:ascii="方正仿宋_GB2312" w:hAnsi="方正仿宋_GB2312" w:eastAsia="方正仿宋_GB2312" w:cs="方正仿宋_GB2312"/>
                <w:color w:val="auto"/>
                <w:lang w:val="en-US" w:eastAsia="en-US"/>
              </w:rPr>
            </w:pPr>
            <w:r>
              <w:rPr>
                <w:rFonts w:hint="eastAsia" w:ascii="方正仿宋_GB2312" w:hAnsi="方正仿宋_GB2312" w:eastAsia="方正仿宋_GB2312" w:cs="方正仿宋_GB2312"/>
                <w:color w:val="auto"/>
                <w:lang w:eastAsia="zh-CN"/>
              </w:rPr>
              <w:t>锂渣综合利用</w:t>
            </w:r>
          </w:p>
        </w:tc>
      </w:tr>
      <w:tr w14:paraId="25F0BC2D">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49AC99F">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33</w:t>
            </w:r>
          </w:p>
        </w:tc>
        <w:tc>
          <w:tcPr>
            <w:tcW w:w="0" w:type="auto"/>
            <w:tcBorders>
              <w:top w:val="nil"/>
              <w:left w:val="nil"/>
              <w:bottom w:val="single" w:color="auto" w:sz="4" w:space="0"/>
              <w:right w:val="single" w:color="auto" w:sz="4" w:space="0"/>
            </w:tcBorders>
            <w:shd w:val="clear" w:color="auto" w:fill="auto"/>
            <w:vAlign w:val="center"/>
          </w:tcPr>
          <w:p w14:paraId="01498E91">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rPr>
              <w:t>铝灰全量化资源综合利用技术</w:t>
            </w:r>
          </w:p>
        </w:tc>
        <w:tc>
          <w:tcPr>
            <w:tcW w:w="0" w:type="auto"/>
            <w:tcBorders>
              <w:top w:val="nil"/>
              <w:left w:val="nil"/>
              <w:bottom w:val="single" w:color="auto" w:sz="4" w:space="0"/>
              <w:right w:val="single" w:color="auto" w:sz="4" w:space="0"/>
            </w:tcBorders>
            <w:shd w:val="clear" w:color="auto" w:fill="auto"/>
            <w:vAlign w:val="center"/>
          </w:tcPr>
          <w:p w14:paraId="573EE03E">
            <w:pPr>
              <w:bidi w:val="0"/>
              <w:jc w:val="both"/>
              <w:rPr>
                <w:rFonts w:hint="eastAsia"/>
                <w:color w:val="auto"/>
              </w:rPr>
            </w:pPr>
            <w:r>
              <w:rPr>
                <w:rFonts w:hint="eastAsia" w:ascii="方正仿宋_GB2312" w:hAnsi="方正仿宋_GB2312" w:eastAsia="方正仿宋_GB2312" w:cs="方正仿宋_GB2312"/>
                <w:color w:val="auto"/>
                <w:lang w:val="en-US" w:eastAsia="zh-CN"/>
              </w:rPr>
              <w:t>该技术</w:t>
            </w:r>
            <w:r>
              <w:rPr>
                <w:rStyle w:val="33"/>
                <w:rFonts w:hint="eastAsia" w:ascii="方正仿宋_GB2312" w:hAnsi="方正仿宋_GB2312" w:eastAsia="方正仿宋_GB2312" w:cs="方正仿宋_GB2312"/>
                <w:b w:val="0"/>
                <w:bCs w:val="0"/>
                <w:i w:val="0"/>
                <w:iCs w:val="0"/>
                <w:caps w:val="0"/>
                <w:color w:val="auto"/>
                <w:spacing w:val="0"/>
                <w:sz w:val="21"/>
                <w:szCs w:val="21"/>
                <w:shd w:val="clear"/>
              </w:rPr>
              <w:t>梯级温度精准调控+多段连续催化水解浸出工艺</w:t>
            </w:r>
            <w:r>
              <w:rPr>
                <w:rFonts w:hint="eastAsia" w:ascii="方正仿宋_GB2312" w:hAnsi="方正仿宋_GB2312" w:eastAsia="方正仿宋_GB2312" w:cs="方正仿宋_GB2312"/>
                <w:i w:val="0"/>
                <w:iCs w:val="0"/>
                <w:caps w:val="0"/>
                <w:color w:val="auto"/>
                <w:spacing w:val="0"/>
                <w:sz w:val="21"/>
                <w:szCs w:val="21"/>
                <w:shd w:val="clear" w:fill="auto"/>
              </w:rPr>
              <w:t>，实现二次铝灰中活性组分（Al、</w:t>
            </w:r>
            <w:r>
              <w:rPr>
                <w:rFonts w:hint="default" w:ascii="方正仿宋_GB2312" w:hAnsi="方正仿宋_GB2312" w:eastAsia="方正仿宋_GB2312" w:cs="方正仿宋_GB2312"/>
                <w:i w:val="0"/>
                <w:iCs w:val="0"/>
                <w:caps w:val="0"/>
                <w:color w:val="auto"/>
                <w:spacing w:val="0"/>
                <w:sz w:val="21"/>
                <w:szCs w:val="21"/>
                <w:shd w:val="clear"/>
              </w:rPr>
              <w:t>Al₄C₃</w:t>
            </w:r>
            <w:r>
              <w:rPr>
                <w:rFonts w:hint="eastAsia" w:ascii="方正仿宋_GB2312" w:hAnsi="方正仿宋_GB2312" w:eastAsia="方正仿宋_GB2312" w:cs="方正仿宋_GB2312"/>
                <w:i w:val="0"/>
                <w:iCs w:val="0"/>
                <w:caps w:val="0"/>
                <w:color w:val="auto"/>
                <w:spacing w:val="0"/>
                <w:sz w:val="21"/>
                <w:szCs w:val="21"/>
                <w:shd w:val="clear" w:fill="auto"/>
              </w:rPr>
              <w:t>、AlN）深度解离与盐组分高效浸出。</w:t>
            </w:r>
            <w:r>
              <w:rPr>
                <w:rFonts w:hint="eastAsia"/>
                <w:color w:val="auto"/>
              </w:rPr>
              <w:t>无害化突破：活性组分惰性化（AlN&lt;1%、可溶盐&lt;1%），产物无浸出毒性；可燃气（</w:t>
            </w:r>
            <w:r>
              <w:rPr>
                <w:rFonts w:hint="default" w:ascii="方正仿宋_GB2312" w:hAnsi="方正仿宋_GB2312" w:eastAsia="方正仿宋_GB2312" w:cs="方正仿宋_GB2312"/>
                <w:color w:val="auto"/>
              </w:rPr>
              <w:t>H₂/CH₄</w:t>
            </w:r>
            <w:r>
              <w:rPr>
                <w:rFonts w:hint="eastAsia"/>
                <w:color w:val="auto"/>
              </w:rPr>
              <w:t>）纯净回收作燃料，氨气制≥20%氨水，杜绝污染。</w:t>
            </w:r>
          </w:p>
          <w:p w14:paraId="11358331">
            <w:pPr>
              <w:bidi w:val="0"/>
              <w:jc w:val="both"/>
              <w:rPr>
                <w:rFonts w:hint="eastAsia"/>
                <w:color w:val="auto"/>
              </w:rPr>
            </w:pPr>
            <w:r>
              <w:rPr>
                <w:rFonts w:hint="eastAsia"/>
                <w:color w:val="auto"/>
              </w:rPr>
              <w:t>全量资源化路径：气：可燃气体供烘干能源，氨水产品化；液：滤液脱氟脱钙→蒸发结晶→混合盐产品；固：惰性高铝料（</w:t>
            </w:r>
            <w:r>
              <w:rPr>
                <w:rFonts w:hint="default" w:ascii="方正仿宋_GB2312" w:hAnsi="方正仿宋_GB2312" w:eastAsia="方正仿宋_GB2312" w:cs="方正仿宋_GB2312"/>
                <w:color w:val="auto"/>
              </w:rPr>
              <w:t>Al₂O₃</w:t>
            </w:r>
            <w:r>
              <w:rPr>
                <w:rFonts w:hint="eastAsia"/>
                <w:color w:val="auto"/>
              </w:rPr>
              <w:t xml:space="preserve"> 68</w:t>
            </w:r>
            <w:r>
              <w:rPr>
                <w:rFonts w:hint="eastAsia"/>
                <w:color w:val="auto"/>
                <w:lang w:eastAsia="zh-CN"/>
              </w:rPr>
              <w:t>%～</w:t>
            </w:r>
            <w:r>
              <w:rPr>
                <w:rFonts w:hint="eastAsia"/>
                <w:color w:val="auto"/>
              </w:rPr>
              <w:t>83%）</w:t>
            </w:r>
          </w:p>
          <w:p w14:paraId="1D9ED105">
            <w:pPr>
              <w:bidi w:val="0"/>
              <w:jc w:val="both"/>
              <w:rPr>
                <w:rFonts w:hint="eastAsia" w:ascii="方正仿宋_GB2312" w:hAnsi="方正仿宋_GB2312" w:eastAsia="方正仿宋_GB2312" w:cs="方正仿宋_GB2312"/>
                <w:color w:val="auto"/>
                <w:lang w:val="en-US" w:eastAsia="zh-CN"/>
              </w:rPr>
            </w:pPr>
            <w:r>
              <w:rPr>
                <w:rFonts w:hint="eastAsia"/>
                <w:color w:val="auto"/>
              </w:rPr>
              <w:t>短期：用于水泥/陶瓷原料；闭环核心：创新开发高铝料再生氧化铝技术，突破α-</w:t>
            </w:r>
            <w:r>
              <w:rPr>
                <w:rFonts w:hint="default" w:ascii="方正仿宋_GB2312" w:hAnsi="方正仿宋_GB2312" w:eastAsia="方正仿宋_GB2312" w:cs="方正仿宋_GB2312"/>
                <w:color w:val="auto"/>
              </w:rPr>
              <w:t>Al₂O₃</w:t>
            </w:r>
            <w:r>
              <w:rPr>
                <w:rFonts w:hint="eastAsia"/>
                <w:color w:val="auto"/>
              </w:rPr>
              <w:t>碱溶难题，铝资源回归电解铝产业链。零排放：冷凝水100%回用，固废/废水零外排</w:t>
            </w:r>
            <w:r>
              <w:rPr>
                <w:rFonts w:hint="eastAsia"/>
                <w:color w:val="auto"/>
                <w:lang w:eastAsia="zh-CN"/>
              </w:rPr>
              <w:t>。</w:t>
            </w:r>
          </w:p>
        </w:tc>
        <w:tc>
          <w:tcPr>
            <w:tcW w:w="0" w:type="auto"/>
            <w:tcBorders>
              <w:top w:val="nil"/>
              <w:left w:val="nil"/>
              <w:bottom w:val="single" w:color="auto" w:sz="4" w:space="0"/>
              <w:right w:val="single" w:color="auto" w:sz="4" w:space="0"/>
            </w:tcBorders>
            <w:shd w:val="clear" w:color="auto" w:fill="auto"/>
            <w:vAlign w:val="center"/>
          </w:tcPr>
          <w:p w14:paraId="24C947F8">
            <w:pPr>
              <w:bidi w:val="0"/>
              <w:jc w:val="both"/>
              <w:rPr>
                <w:rFonts w:hint="eastAsia"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关键技术：</w:t>
            </w:r>
          </w:p>
          <w:p w14:paraId="29FBA6FB">
            <w:pPr>
              <w:bidi w:val="0"/>
              <w:jc w:val="both"/>
              <w:rPr>
                <w:rFonts w:hint="eastAsia" w:ascii="方正仿宋_GB2312" w:hAnsi="方正仿宋_GB2312" w:eastAsia="方正仿宋_GB2312" w:cs="方正仿宋_GB2312"/>
                <w:color w:val="auto"/>
                <w:lang w:val="en-US" w:eastAsia="en-US"/>
              </w:rPr>
            </w:pPr>
            <w:r>
              <w:rPr>
                <w:rFonts w:hint="eastAsia" w:ascii="方正仿宋_GB2312" w:hAnsi="方正仿宋_GB2312" w:eastAsia="方正仿宋_GB2312" w:cs="方正仿宋_GB2312"/>
                <w:color w:val="auto"/>
                <w:lang w:val="en-US" w:eastAsia="en-US"/>
              </w:rPr>
              <w:t>铝灰全量化资源综合利用技术</w:t>
            </w:r>
          </w:p>
          <w:p w14:paraId="02DB001C">
            <w:pPr>
              <w:bidi w:val="0"/>
              <w:jc w:val="both"/>
              <w:rPr>
                <w:rFonts w:hint="eastAsia" w:ascii="方正仿宋_GB2312" w:hAnsi="方正仿宋_GB2312" w:eastAsia="方正仿宋_GB2312" w:cs="方正仿宋_GB2312"/>
                <w:b/>
                <w:bCs/>
                <w:color w:val="auto"/>
                <w:lang w:val="en-US" w:eastAsia="zh-CN"/>
              </w:rPr>
            </w:pPr>
            <w:r>
              <w:rPr>
                <w:rFonts w:hint="eastAsia" w:ascii="方正仿宋_GB2312" w:hAnsi="方正仿宋_GB2312" w:eastAsia="方正仿宋_GB2312" w:cs="方正仿宋_GB2312"/>
                <w:b/>
                <w:bCs/>
                <w:color w:val="auto"/>
              </w:rPr>
              <w:t>主要技术指标：</w:t>
            </w:r>
          </w:p>
          <w:p w14:paraId="10A8AEE8">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en-US"/>
              </w:rPr>
              <w:t>氮化铝</w:t>
            </w:r>
            <w:r>
              <w:rPr>
                <w:rFonts w:hint="eastAsia" w:ascii="方正仿宋_GB2312" w:hAnsi="方正仿宋_GB2312" w:eastAsia="方正仿宋_GB2312" w:cs="方正仿宋_GB2312"/>
                <w:color w:val="auto"/>
                <w:lang w:val="en-US" w:eastAsia="zh-CN"/>
              </w:rPr>
              <w:t>脱除</w:t>
            </w:r>
            <w:r>
              <w:rPr>
                <w:rFonts w:hint="eastAsia" w:ascii="方正仿宋_GB2312" w:hAnsi="方正仿宋_GB2312" w:eastAsia="方正仿宋_GB2312" w:cs="方正仿宋_GB2312"/>
                <w:color w:val="auto"/>
                <w:lang w:val="en-US" w:eastAsia="en-US"/>
              </w:rPr>
              <w:t>率≥9</w:t>
            </w:r>
            <w:r>
              <w:rPr>
                <w:rFonts w:hint="eastAsia" w:ascii="方正仿宋_GB2312" w:hAnsi="方正仿宋_GB2312" w:eastAsia="方正仿宋_GB2312" w:cs="方正仿宋_GB2312"/>
                <w:color w:val="auto"/>
                <w:lang w:val="en-US" w:eastAsia="zh-CN"/>
              </w:rPr>
              <w:t>8%</w:t>
            </w:r>
            <w:r>
              <w:rPr>
                <w:rFonts w:hint="eastAsia" w:cs="方正仿宋_GB2312"/>
                <w:color w:val="auto"/>
                <w:lang w:val="en-US" w:eastAsia="zh-CN"/>
              </w:rPr>
              <w:t>、</w:t>
            </w:r>
            <w:r>
              <w:rPr>
                <w:rFonts w:hint="eastAsia" w:ascii="方正仿宋_GB2312" w:hAnsi="方正仿宋_GB2312" w:eastAsia="方正仿宋_GB2312" w:cs="方正仿宋_GB2312"/>
                <w:color w:val="auto"/>
                <w:lang w:val="en-US" w:eastAsia="zh-CN"/>
              </w:rPr>
              <w:t>碳化铝脱除率≥98%</w:t>
            </w:r>
            <w:r>
              <w:rPr>
                <w:rFonts w:hint="eastAsia" w:cs="方正仿宋_GB2312"/>
                <w:color w:val="auto"/>
                <w:lang w:val="en-US" w:eastAsia="zh-CN"/>
              </w:rPr>
              <w:t>；</w:t>
            </w:r>
          </w:p>
          <w:p w14:paraId="042A2B72">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en-US"/>
              </w:rPr>
              <w:t>可溶氟脱除率≥9</w:t>
            </w:r>
            <w:r>
              <w:rPr>
                <w:rFonts w:hint="eastAsia" w:ascii="方正仿宋_GB2312" w:hAnsi="方正仿宋_GB2312" w:eastAsia="方正仿宋_GB2312" w:cs="方正仿宋_GB2312"/>
                <w:color w:val="auto"/>
                <w:lang w:val="en-US" w:eastAsia="zh-CN"/>
              </w:rPr>
              <w:t>3%</w:t>
            </w:r>
            <w:r>
              <w:rPr>
                <w:rFonts w:hint="eastAsia" w:cs="方正仿宋_GB2312"/>
                <w:color w:val="auto"/>
                <w:lang w:val="en-US" w:eastAsia="zh-CN"/>
              </w:rPr>
              <w:t>、</w:t>
            </w:r>
            <w:r>
              <w:rPr>
                <w:rFonts w:hint="eastAsia" w:ascii="方正仿宋_GB2312" w:hAnsi="方正仿宋_GB2312" w:eastAsia="方正仿宋_GB2312" w:cs="方正仿宋_GB2312"/>
                <w:color w:val="auto"/>
                <w:lang w:val="en-US" w:eastAsia="zh-CN"/>
              </w:rPr>
              <w:t>可溶性盐脱除率</w:t>
            </w:r>
            <w:r>
              <w:rPr>
                <w:rFonts w:hint="eastAsia" w:ascii="方正仿宋_GB2312" w:hAnsi="方正仿宋_GB2312" w:eastAsia="方正仿宋_GB2312" w:cs="方正仿宋_GB2312"/>
                <w:color w:val="auto"/>
                <w:lang w:val="en-US" w:eastAsia="en-US"/>
              </w:rPr>
              <w:t>≥9</w:t>
            </w:r>
            <w:r>
              <w:rPr>
                <w:rFonts w:hint="eastAsia" w:ascii="方正仿宋_GB2312" w:hAnsi="方正仿宋_GB2312" w:eastAsia="方正仿宋_GB2312" w:cs="方正仿宋_GB2312"/>
                <w:color w:val="auto"/>
                <w:lang w:val="en-US" w:eastAsia="zh-CN"/>
              </w:rPr>
              <w:t>5%</w:t>
            </w:r>
            <w:r>
              <w:rPr>
                <w:rFonts w:hint="eastAsia" w:cs="方正仿宋_GB2312"/>
                <w:color w:val="auto"/>
                <w:lang w:val="en-US" w:eastAsia="zh-CN"/>
              </w:rPr>
              <w:t>；</w:t>
            </w:r>
          </w:p>
          <w:p w14:paraId="0B62AFD6">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en-US"/>
              </w:rPr>
              <w:t>铝灰全量资源化利用产品：金属铝片进一步通过熔铸成铝含量大于95%的复化锭；氨气制备成浓度大于20%的工业氨水；氢气及甲烷在烘干窑作为燃料补充燃烧；结晶盐含水率≤1%，NaCl和KCl含量≥90%，质量符合《变形铝及铝合金用熔剂》（YS/T491-2005）作为铝用精炼剂；高铝料《YB/T5179-2005》进一步通过粉体煅烧成再生氧化铝原料《YST1666-2023再生氧化铝原料》；硫酸铵，符合国家标准《肥料级硫酸4铵》（GB-T 535-2020）标准，氮≥19%，硫≥21%</w:t>
            </w:r>
            <w:r>
              <w:rPr>
                <w:rFonts w:hint="eastAsia" w:cs="方正仿宋_GB2312"/>
                <w:color w:val="auto"/>
                <w:lang w:val="en-US" w:eastAsia="zh-CN"/>
              </w:rPr>
              <w:t>。</w:t>
            </w:r>
          </w:p>
        </w:tc>
        <w:tc>
          <w:tcPr>
            <w:tcW w:w="0" w:type="auto"/>
            <w:tcBorders>
              <w:top w:val="nil"/>
              <w:left w:val="nil"/>
              <w:bottom w:val="single" w:color="auto" w:sz="4" w:space="0"/>
              <w:right w:val="single" w:color="auto" w:sz="4" w:space="0"/>
            </w:tcBorders>
            <w:shd w:val="clear" w:color="auto" w:fill="auto"/>
            <w:vAlign w:val="center"/>
          </w:tcPr>
          <w:p w14:paraId="3A24724D">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铝灰渣低成本危废处置、全量高值化资源回收利用</w:t>
            </w:r>
          </w:p>
        </w:tc>
      </w:tr>
      <w:tr w14:paraId="18C24AAA">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9482A08">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34</w:t>
            </w:r>
          </w:p>
        </w:tc>
        <w:tc>
          <w:tcPr>
            <w:tcW w:w="0" w:type="auto"/>
            <w:tcBorders>
              <w:top w:val="nil"/>
              <w:left w:val="nil"/>
              <w:bottom w:val="single" w:color="auto" w:sz="4" w:space="0"/>
              <w:right w:val="single" w:color="auto" w:sz="4" w:space="0"/>
            </w:tcBorders>
            <w:shd w:val="clear" w:color="auto" w:fill="auto"/>
            <w:vAlign w:val="center"/>
          </w:tcPr>
          <w:p w14:paraId="00BFC294">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eastAsia="zh-CN"/>
              </w:rPr>
              <w:t>垃圾焚烧飞灰资源化制备岩棉的技术与设备</w:t>
            </w:r>
          </w:p>
        </w:tc>
        <w:tc>
          <w:tcPr>
            <w:tcW w:w="0" w:type="auto"/>
            <w:tcBorders>
              <w:top w:val="nil"/>
              <w:left w:val="nil"/>
              <w:bottom w:val="single" w:color="auto" w:sz="4" w:space="0"/>
              <w:right w:val="single" w:color="auto" w:sz="4" w:space="0"/>
            </w:tcBorders>
            <w:shd w:val="clear" w:color="auto" w:fill="auto"/>
            <w:vAlign w:val="center"/>
          </w:tcPr>
          <w:p w14:paraId="7EA7A7EC">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eastAsia="zh-CN"/>
              </w:rPr>
              <w:t>该技术通过“低温热解</w:t>
            </w:r>
            <w:r>
              <w:rPr>
                <w:rFonts w:hint="eastAsia" w:cs="方正仿宋_GB2312"/>
                <w:color w:val="auto"/>
                <w:lang w:eastAsia="zh-CN"/>
              </w:rPr>
              <w:t>－</w:t>
            </w:r>
            <w:r>
              <w:rPr>
                <w:rFonts w:hint="eastAsia" w:ascii="方正仿宋_GB2312" w:hAnsi="方正仿宋_GB2312" w:eastAsia="方正仿宋_GB2312" w:cs="方正仿宋_GB2312"/>
                <w:color w:val="auto"/>
                <w:lang w:eastAsia="zh-CN"/>
              </w:rPr>
              <w:t>水洗脱氯</w:t>
            </w:r>
            <w:r>
              <w:rPr>
                <w:rFonts w:hint="eastAsia" w:cs="方正仿宋_GB2312"/>
                <w:color w:val="auto"/>
                <w:lang w:eastAsia="zh-CN"/>
              </w:rPr>
              <w:t>－</w:t>
            </w:r>
            <w:r>
              <w:rPr>
                <w:rFonts w:hint="eastAsia" w:ascii="方正仿宋_GB2312" w:hAnsi="方正仿宋_GB2312" w:eastAsia="方正仿宋_GB2312" w:cs="方正仿宋_GB2312"/>
                <w:color w:val="auto"/>
                <w:lang w:eastAsia="zh-CN"/>
              </w:rPr>
              <w:t>分盐回收-熔融制棉”一体化工艺，产出岩棉等资源化产品，实现飞灰无害化处理和高值化资源利用，大幅降低综合处置成本。该技术首创</w:t>
            </w:r>
            <w:r>
              <w:rPr>
                <w:rFonts w:hint="eastAsia" w:ascii="方正仿宋_GB2312" w:hAnsi="方正仿宋_GB2312" w:eastAsia="方正仿宋_GB2312" w:cs="方正仿宋_GB2312"/>
                <w:color w:val="auto"/>
                <w:lang w:val="en-US" w:eastAsia="zh-CN"/>
              </w:rPr>
              <w:t>飞灰</w:t>
            </w:r>
            <w:r>
              <w:rPr>
                <w:rFonts w:hint="eastAsia" w:ascii="方正仿宋_GB2312" w:hAnsi="方正仿宋_GB2312" w:eastAsia="方正仿宋_GB2312" w:cs="方正仿宋_GB2312"/>
                <w:color w:val="auto"/>
                <w:lang w:eastAsia="zh-CN"/>
              </w:rPr>
              <w:t>增浓水洗系统，将水灰比降低2/3，结合自研飞灰专用熔融炉等专利技术，实现节能降耗、减排降碳。</w:t>
            </w:r>
          </w:p>
        </w:tc>
        <w:tc>
          <w:tcPr>
            <w:tcW w:w="0" w:type="auto"/>
            <w:tcBorders>
              <w:top w:val="nil"/>
              <w:left w:val="nil"/>
              <w:bottom w:val="single" w:color="auto" w:sz="4" w:space="0"/>
              <w:right w:val="single" w:color="auto" w:sz="4" w:space="0"/>
            </w:tcBorders>
            <w:shd w:val="clear" w:color="auto" w:fill="auto"/>
            <w:vAlign w:val="center"/>
          </w:tcPr>
          <w:p w14:paraId="7BF4D959">
            <w:pPr>
              <w:bidi w:val="0"/>
              <w:jc w:val="both"/>
              <w:rPr>
                <w:rFonts w:hint="eastAsia" w:ascii="方正仿宋_GB2312" w:hAnsi="方正仿宋_GB2312" w:eastAsia="方正仿宋_GB2312" w:cs="方正仿宋_GB2312"/>
                <w:b/>
                <w:bCs/>
                <w:color w:val="auto"/>
                <w:lang w:eastAsia="zh-CN"/>
              </w:rPr>
            </w:pPr>
            <w:r>
              <w:rPr>
                <w:rFonts w:hint="eastAsia" w:ascii="方正仿宋_GB2312" w:hAnsi="方正仿宋_GB2312" w:eastAsia="方正仿宋_GB2312" w:cs="方正仿宋_GB2312"/>
                <w:b/>
                <w:bCs/>
                <w:color w:val="auto"/>
                <w:lang w:eastAsia="zh-CN"/>
              </w:rPr>
              <w:t>关键技术：</w:t>
            </w:r>
          </w:p>
          <w:p w14:paraId="08F38565">
            <w:pPr>
              <w:bidi w:val="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val="en-US" w:eastAsia="zh-CN"/>
              </w:rPr>
              <w:t>飞灰</w:t>
            </w:r>
            <w:r>
              <w:rPr>
                <w:rFonts w:hint="eastAsia" w:ascii="方正仿宋_GB2312" w:hAnsi="方正仿宋_GB2312" w:eastAsia="方正仿宋_GB2312" w:cs="方正仿宋_GB2312"/>
                <w:color w:val="auto"/>
                <w:lang w:eastAsia="zh-CN"/>
              </w:rPr>
              <w:t>增浓水洗系统、飞灰专用熔融炉</w:t>
            </w:r>
          </w:p>
          <w:p w14:paraId="3B5D1B88">
            <w:pPr>
              <w:bidi w:val="0"/>
              <w:jc w:val="both"/>
              <w:rPr>
                <w:rFonts w:hint="eastAsia" w:ascii="方正仿宋_GB2312" w:hAnsi="方正仿宋_GB2312" w:eastAsia="方正仿宋_GB2312" w:cs="方正仿宋_GB2312"/>
                <w:b/>
                <w:bCs/>
                <w:color w:val="auto"/>
                <w:lang w:eastAsia="zh-CN"/>
              </w:rPr>
            </w:pPr>
            <w:r>
              <w:rPr>
                <w:rFonts w:hint="eastAsia" w:ascii="方正仿宋_GB2312" w:hAnsi="方正仿宋_GB2312" w:eastAsia="方正仿宋_GB2312" w:cs="方正仿宋_GB2312"/>
                <w:b/>
                <w:bCs/>
                <w:color w:val="auto"/>
                <w:lang w:eastAsia="zh-CN"/>
              </w:rPr>
              <w:t>主要技术指标：</w:t>
            </w:r>
          </w:p>
          <w:p w14:paraId="3D7707FA">
            <w:pPr>
              <w:bidi w:val="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水洗工段水灰比从传统工艺的3</w:t>
            </w:r>
            <w:r>
              <w:rPr>
                <w:rFonts w:hint="eastAsia" w:cs="方正仿宋_GB2312"/>
                <w:color w:val="auto"/>
                <w:lang w:eastAsia="zh-CN"/>
              </w:rPr>
              <w:t>:</w:t>
            </w:r>
            <w:r>
              <w:rPr>
                <w:rFonts w:hint="eastAsia" w:ascii="方正仿宋_GB2312" w:hAnsi="方正仿宋_GB2312" w:eastAsia="方正仿宋_GB2312" w:cs="方正仿宋_GB2312"/>
                <w:color w:val="auto"/>
                <w:lang w:eastAsia="zh-CN"/>
              </w:rPr>
              <w:t>1降至1</w:t>
            </w:r>
            <w:r>
              <w:rPr>
                <w:rFonts w:hint="eastAsia" w:cs="方正仿宋_GB2312"/>
                <w:color w:val="auto"/>
                <w:lang w:eastAsia="zh-CN"/>
              </w:rPr>
              <w:t>:</w:t>
            </w:r>
            <w:r>
              <w:rPr>
                <w:rFonts w:hint="eastAsia" w:ascii="方正仿宋_GB2312" w:hAnsi="方正仿宋_GB2312" w:eastAsia="方正仿宋_GB2312" w:cs="方正仿宋_GB2312"/>
                <w:color w:val="auto"/>
                <w:lang w:eastAsia="zh-CN"/>
              </w:rPr>
              <w:t>1，减少后端蒸发水量2/3，大幅降低处置成本。</w:t>
            </w:r>
          </w:p>
          <w:p w14:paraId="2FA9C55E">
            <w:pPr>
              <w:bidi w:val="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熔融工段的熔</w:t>
            </w:r>
            <w:r>
              <w:rPr>
                <w:rFonts w:hint="eastAsia" w:ascii="方正仿宋_GB2312" w:hAnsi="方正仿宋_GB2312" w:eastAsia="方正仿宋_GB2312" w:cs="方正仿宋_GB2312"/>
                <w:color w:val="auto"/>
                <w:lang w:val="en-US" w:eastAsia="zh-CN"/>
              </w:rPr>
              <w:t>体</w:t>
            </w:r>
            <w:r>
              <w:rPr>
                <w:rFonts w:hint="eastAsia" w:ascii="方正仿宋_GB2312" w:hAnsi="方正仿宋_GB2312" w:eastAsia="方正仿宋_GB2312" w:cs="方正仿宋_GB2312"/>
                <w:color w:val="auto"/>
                <w:lang w:eastAsia="zh-CN"/>
              </w:rPr>
              <w:t>均质化程度从行业现有的85%提升至9</w:t>
            </w:r>
            <w:r>
              <w:rPr>
                <w:rFonts w:hint="eastAsia" w:ascii="方正仿宋_GB2312" w:hAnsi="方正仿宋_GB2312" w:eastAsia="方正仿宋_GB2312" w:cs="方正仿宋_GB2312"/>
                <w:color w:val="auto"/>
                <w:lang w:val="en-US" w:eastAsia="zh-CN"/>
              </w:rPr>
              <w:t>9</w:t>
            </w:r>
            <w:r>
              <w:rPr>
                <w:rFonts w:hint="eastAsia" w:ascii="方正仿宋_GB2312" w:hAnsi="方正仿宋_GB2312" w:eastAsia="方正仿宋_GB2312" w:cs="方正仿宋_GB2312"/>
                <w:color w:val="auto"/>
                <w:lang w:eastAsia="zh-CN"/>
              </w:rPr>
              <w:t>%，大幅增加资源化产品的经济价值，且运行稳定，连续运行时间</w:t>
            </w:r>
            <w:r>
              <w:rPr>
                <w:rFonts w:hint="eastAsia" w:ascii="方正仿宋_GB2312" w:hAnsi="方正仿宋_GB2312" w:eastAsia="方正仿宋_GB2312" w:cs="方正仿宋_GB2312"/>
                <w:color w:val="auto"/>
                <w:lang w:val="en-US" w:eastAsia="zh-CN"/>
              </w:rPr>
              <w:t>超8000小时</w:t>
            </w:r>
            <w:r>
              <w:rPr>
                <w:rFonts w:hint="eastAsia" w:ascii="方正仿宋_GB2312" w:hAnsi="方正仿宋_GB2312" w:eastAsia="方正仿宋_GB2312" w:cs="方正仿宋_GB2312"/>
                <w:color w:val="auto"/>
                <w:lang w:eastAsia="zh-CN"/>
              </w:rPr>
              <w:t>。</w:t>
            </w:r>
          </w:p>
          <w:p w14:paraId="4688B9AC">
            <w:pPr>
              <w:bidi w:val="0"/>
              <w:jc w:val="both"/>
              <w:rPr>
                <w:rFonts w:hint="eastAsia" w:ascii="方正仿宋_GB2312" w:hAnsi="方正仿宋_GB2312" w:eastAsia="方正仿宋_GB2312" w:cs="方正仿宋_GB2312"/>
                <w:color w:val="auto"/>
                <w:lang w:val="en-US" w:eastAsia="zh-CN"/>
              </w:rPr>
            </w:pPr>
            <w:r>
              <w:rPr>
                <w:rFonts w:hint="eastAsia"/>
                <w:color w:val="auto"/>
              </w:rPr>
              <w:t>产品按</w:t>
            </w:r>
            <w:r>
              <w:rPr>
                <w:rFonts w:hint="eastAsia"/>
                <w:color w:val="auto"/>
                <w:lang w:val="en-US" w:eastAsia="zh-CN"/>
              </w:rPr>
              <w:t>不同项目要求</w:t>
            </w:r>
            <w:r>
              <w:rPr>
                <w:rFonts w:hint="eastAsia"/>
                <w:color w:val="auto"/>
              </w:rPr>
              <w:t>满足GB/T11835-2016《绝热用岩棉、矿渣棉及其制品》</w:t>
            </w:r>
            <w:r>
              <w:rPr>
                <w:rFonts w:hint="eastAsia"/>
                <w:color w:val="auto"/>
                <w:lang w:eastAsia="zh-CN"/>
              </w:rPr>
              <w:t>、</w:t>
            </w:r>
            <w:r>
              <w:rPr>
                <w:rFonts w:hint="eastAsia"/>
                <w:color w:val="auto"/>
              </w:rPr>
              <w:t xml:space="preserve">GB/T 19686-2015 </w:t>
            </w:r>
            <w:r>
              <w:rPr>
                <w:rFonts w:hint="eastAsia"/>
                <w:color w:val="auto"/>
                <w:lang w:eastAsia="zh-CN"/>
              </w:rPr>
              <w:t>《</w:t>
            </w:r>
            <w:r>
              <w:rPr>
                <w:rFonts w:hint="eastAsia"/>
                <w:color w:val="auto"/>
              </w:rPr>
              <w:t>建筑用岩棉绝热制品</w:t>
            </w:r>
            <w:r>
              <w:rPr>
                <w:rFonts w:hint="eastAsia"/>
                <w:color w:val="auto"/>
                <w:lang w:eastAsia="zh-CN"/>
              </w:rPr>
              <w:t>》</w:t>
            </w:r>
            <w:r>
              <w:rPr>
                <w:rFonts w:hint="eastAsia"/>
                <w:color w:val="auto"/>
                <w:lang w:val="en-US" w:eastAsia="zh-CN"/>
              </w:rPr>
              <w:t>或</w:t>
            </w:r>
            <w:r>
              <w:rPr>
                <w:rFonts w:hint="eastAsia"/>
                <w:color w:val="auto"/>
              </w:rPr>
              <w:t>GB/T 25975-2018</w:t>
            </w:r>
            <w:r>
              <w:rPr>
                <w:rFonts w:hint="eastAsia"/>
                <w:color w:val="auto"/>
                <w:lang w:eastAsia="zh-CN"/>
              </w:rPr>
              <w:t>《</w:t>
            </w:r>
            <w:r>
              <w:rPr>
                <w:rFonts w:hint="eastAsia"/>
                <w:color w:val="auto"/>
              </w:rPr>
              <w:t>建筑外墙外保温用岩棉制品</w:t>
            </w:r>
            <w:r>
              <w:rPr>
                <w:rFonts w:hint="eastAsia"/>
                <w:color w:val="auto"/>
                <w:lang w:eastAsia="zh-CN"/>
              </w:rPr>
              <w:t>》</w:t>
            </w:r>
            <w:r>
              <w:rPr>
                <w:rFonts w:hint="eastAsia"/>
                <w:color w:val="auto"/>
              </w:rPr>
              <w:t>的标准</w:t>
            </w:r>
            <w:r>
              <w:rPr>
                <w:rFonts w:hint="eastAsia"/>
                <w:color w:val="auto"/>
                <w:lang w:val="en-US" w:eastAsia="zh-CN"/>
              </w:rPr>
              <w:t>要求</w:t>
            </w:r>
            <w:r>
              <w:rPr>
                <w:rFonts w:hint="eastAsia"/>
                <w:color w:val="auto"/>
              </w:rPr>
              <w:t>。</w:t>
            </w:r>
          </w:p>
        </w:tc>
        <w:tc>
          <w:tcPr>
            <w:tcW w:w="0" w:type="auto"/>
            <w:tcBorders>
              <w:top w:val="nil"/>
              <w:left w:val="nil"/>
              <w:bottom w:val="single" w:color="auto" w:sz="4" w:space="0"/>
              <w:right w:val="single" w:color="auto" w:sz="4" w:space="0"/>
            </w:tcBorders>
            <w:shd w:val="clear" w:color="auto" w:fill="auto"/>
            <w:vAlign w:val="center"/>
          </w:tcPr>
          <w:p w14:paraId="1C93AF26">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eastAsia="zh-CN"/>
              </w:rPr>
              <w:t>垃圾焚烧飞灰资源化综合利用</w:t>
            </w:r>
          </w:p>
        </w:tc>
      </w:tr>
      <w:tr w14:paraId="70341EA5">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AAAA264">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35</w:t>
            </w:r>
          </w:p>
        </w:tc>
        <w:tc>
          <w:tcPr>
            <w:tcW w:w="0" w:type="auto"/>
            <w:tcBorders>
              <w:top w:val="nil"/>
              <w:left w:val="nil"/>
              <w:bottom w:val="single" w:color="auto" w:sz="4" w:space="0"/>
              <w:right w:val="single" w:color="auto" w:sz="4" w:space="0"/>
            </w:tcBorders>
            <w:shd w:val="clear" w:color="auto" w:fill="auto"/>
            <w:vAlign w:val="center"/>
          </w:tcPr>
          <w:p w14:paraId="06D80FFD">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rPr>
              <w:t>多源低品位有色金属废弃物高值化清洁利用关键技术</w:t>
            </w:r>
          </w:p>
        </w:tc>
        <w:tc>
          <w:tcPr>
            <w:tcW w:w="0" w:type="auto"/>
            <w:tcBorders>
              <w:top w:val="nil"/>
              <w:left w:val="nil"/>
              <w:bottom w:val="single" w:color="auto" w:sz="4" w:space="0"/>
              <w:right w:val="single" w:color="auto" w:sz="4" w:space="0"/>
            </w:tcBorders>
            <w:shd w:val="clear" w:color="auto" w:fill="auto"/>
            <w:vAlign w:val="center"/>
          </w:tcPr>
          <w:p w14:paraId="08A3564B">
            <w:pPr>
              <w:bidi w:val="0"/>
              <w:jc w:val="both"/>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多源冶金固废定向调控及铜、锡元素高效富集、</w:t>
            </w:r>
          </w:p>
          <w:p w14:paraId="5D2284CF">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rPr>
              <w:t>固-液-气三相耦合精炼提纯金属锡的新方法、铜及金银铟等稀贵金属高效绿色提纯</w:t>
            </w:r>
            <w:r>
              <w:rPr>
                <w:rFonts w:hint="eastAsia" w:cs="方正仿宋_GB2312"/>
                <w:color w:val="auto"/>
                <w:lang w:eastAsia="zh-CN"/>
              </w:rPr>
              <w:t>－</w:t>
            </w:r>
            <w:r>
              <w:rPr>
                <w:rFonts w:hint="eastAsia" w:ascii="方正仿宋_GB2312" w:hAnsi="方正仿宋_GB2312" w:eastAsia="方正仿宋_GB2312" w:cs="方正仿宋_GB2312"/>
                <w:color w:val="auto"/>
              </w:rPr>
              <w:t>深加工一体化技术和专用装备，自主构建了低品位冶金固废大规模处理成套系统，适用不同来源的含锡污泥，回收铜、金、银、铟等产品性能均可达到或优于行业标准要求。</w:t>
            </w:r>
          </w:p>
        </w:tc>
        <w:tc>
          <w:tcPr>
            <w:tcW w:w="0" w:type="auto"/>
            <w:tcBorders>
              <w:top w:val="nil"/>
              <w:left w:val="nil"/>
              <w:bottom w:val="single" w:color="auto" w:sz="4" w:space="0"/>
              <w:right w:val="single" w:color="auto" w:sz="4" w:space="0"/>
            </w:tcBorders>
            <w:shd w:val="clear" w:color="auto" w:fill="auto"/>
            <w:vAlign w:val="center"/>
          </w:tcPr>
          <w:p w14:paraId="1B44E2C4">
            <w:pPr>
              <w:bidi w:val="0"/>
              <w:jc w:val="both"/>
              <w:rPr>
                <w:rFonts w:hint="eastAsia"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关键技术：</w:t>
            </w:r>
          </w:p>
          <w:p w14:paraId="185D0964">
            <w:pPr>
              <w:widowControl/>
              <w:jc w:val="both"/>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氧化还原基促进性富氧连续侧吹协同分相富集调控技术；多场耦合有色金属污泥高干脱水技术；重熔氧化造渣除杂-熔析凝析真空分离-控电位电解回收精锡新工艺；再生锡炉渣玻璃态资源化技术；微气泡活性氧化靶向浸出</w:t>
            </w:r>
            <w:r>
              <w:rPr>
                <w:rFonts w:hint="eastAsia" w:cs="方正仿宋_GB2312"/>
                <w:color w:val="auto"/>
                <w:sz w:val="21"/>
                <w:szCs w:val="21"/>
                <w:lang w:val="en-US" w:eastAsia="zh-CN"/>
              </w:rPr>
              <w:t>－</w:t>
            </w:r>
            <w:r>
              <w:rPr>
                <w:rFonts w:hint="eastAsia" w:ascii="方正仿宋_GB2312" w:hAnsi="方正仿宋_GB2312" w:eastAsia="方正仿宋_GB2312" w:cs="方正仿宋_GB2312"/>
                <w:color w:val="auto"/>
                <w:sz w:val="21"/>
                <w:szCs w:val="21"/>
                <w:lang w:val="en-US" w:eastAsia="zh-CN"/>
              </w:rPr>
              <w:t>选择性去极化电沉积高效回收铜新工艺；含金、银及铟等稀贵金属废弃物高值化利用技术。</w:t>
            </w:r>
          </w:p>
          <w:p w14:paraId="10E84976">
            <w:pPr>
              <w:bidi w:val="0"/>
              <w:jc w:val="both"/>
              <w:rPr>
                <w:rFonts w:hint="eastAsia" w:ascii="方正仿宋_GB2312" w:hAnsi="方正仿宋_GB2312" w:eastAsia="方正仿宋_GB2312" w:cs="方正仿宋_GB2312"/>
                <w:b/>
                <w:bCs/>
                <w:color w:val="auto"/>
              </w:rPr>
            </w:pPr>
            <w:r>
              <w:rPr>
                <w:rFonts w:hint="eastAsia" w:ascii="方正仿宋_GB2312" w:hAnsi="方正仿宋_GB2312" w:eastAsia="方正仿宋_GB2312" w:cs="方正仿宋_GB2312"/>
                <w:b/>
                <w:bCs/>
                <w:color w:val="auto"/>
              </w:rPr>
              <w:t>主要技术指标：</w:t>
            </w:r>
          </w:p>
          <w:p w14:paraId="123B6919">
            <w:pPr>
              <w:widowControl/>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sz w:val="21"/>
                <w:szCs w:val="21"/>
                <w:lang w:val="en-US" w:eastAsia="zh-CN"/>
              </w:rPr>
              <w:t>回收率均达到99%以上，铜、金、银和铟含量分别达到99.94%、99.99%、99.99%、99.99%。</w:t>
            </w:r>
          </w:p>
        </w:tc>
        <w:tc>
          <w:tcPr>
            <w:tcW w:w="0" w:type="auto"/>
            <w:tcBorders>
              <w:top w:val="nil"/>
              <w:left w:val="nil"/>
              <w:bottom w:val="single" w:color="auto" w:sz="4" w:space="0"/>
              <w:right w:val="single" w:color="auto" w:sz="4" w:space="0"/>
            </w:tcBorders>
            <w:shd w:val="clear" w:color="auto" w:fill="auto"/>
            <w:vAlign w:val="center"/>
          </w:tcPr>
          <w:p w14:paraId="6BBD149D">
            <w:pPr>
              <w:bidi w:val="0"/>
              <w:jc w:val="both"/>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有色金属废弃物高值化</w:t>
            </w:r>
            <w:r>
              <w:rPr>
                <w:rFonts w:hint="eastAsia" w:ascii="方正仿宋_GB2312" w:hAnsi="方正仿宋_GB2312" w:eastAsia="方正仿宋_GB2312" w:cs="方正仿宋_GB2312"/>
                <w:color w:val="auto"/>
              </w:rPr>
              <w:t>利用</w:t>
            </w:r>
          </w:p>
        </w:tc>
      </w:tr>
      <w:tr w14:paraId="5E2DD011">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A903E10">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36</w:t>
            </w:r>
          </w:p>
        </w:tc>
        <w:tc>
          <w:tcPr>
            <w:tcW w:w="0" w:type="auto"/>
            <w:tcBorders>
              <w:top w:val="nil"/>
              <w:left w:val="nil"/>
              <w:bottom w:val="single" w:color="auto" w:sz="4" w:space="0"/>
              <w:right w:val="single" w:color="auto" w:sz="4" w:space="0"/>
            </w:tcBorders>
            <w:shd w:val="clear" w:color="auto" w:fill="auto"/>
            <w:vAlign w:val="center"/>
          </w:tcPr>
          <w:p w14:paraId="0BF0426D">
            <w:pPr>
              <w:pStyle w:val="63"/>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rPr>
              <w:t>钢铁渣复合胶凝材料生产技术与应用</w:t>
            </w:r>
          </w:p>
        </w:tc>
        <w:tc>
          <w:tcPr>
            <w:tcW w:w="0" w:type="auto"/>
            <w:tcBorders>
              <w:top w:val="nil"/>
              <w:left w:val="nil"/>
              <w:bottom w:val="single" w:color="auto" w:sz="4" w:space="0"/>
              <w:right w:val="single" w:color="auto" w:sz="4" w:space="0"/>
            </w:tcBorders>
            <w:shd w:val="clear" w:color="auto" w:fill="auto"/>
            <w:vAlign w:val="center"/>
          </w:tcPr>
          <w:p w14:paraId="4D0938F0">
            <w:pPr>
              <w:pStyle w:val="63"/>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rPr>
              <w:t>开发出一种胶凝材料精准配料计算方法与控制系统，大幅提高胶凝材料配比设计效率，保证了产品稳定性；发明了稳定生产的粉磨、均化、除铁设备与胶凝材料智能化生产系统，基于区块链与大数据技术，建成全流程质量追踪溯源系统；建立完善标准体系，发明了专用早强剂，保证了胶凝材料在各个应用场景中的应用。</w:t>
            </w:r>
          </w:p>
        </w:tc>
        <w:tc>
          <w:tcPr>
            <w:tcW w:w="0" w:type="auto"/>
            <w:tcBorders>
              <w:top w:val="nil"/>
              <w:left w:val="nil"/>
              <w:bottom w:val="single" w:color="auto" w:sz="4" w:space="0"/>
              <w:right w:val="single" w:color="auto" w:sz="4" w:space="0"/>
            </w:tcBorders>
            <w:shd w:val="clear" w:color="auto" w:fill="auto"/>
            <w:vAlign w:val="center"/>
          </w:tcPr>
          <w:p w14:paraId="7C3BD3C2">
            <w:pPr>
              <w:pStyle w:val="63"/>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关键技术：</w:t>
            </w:r>
          </w:p>
          <w:p w14:paraId="068C9D31">
            <w:pPr>
              <w:pStyle w:val="63"/>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钢铁渣复合胶凝材料（固废基胶凝材料）精准配料与控制系统；稳定化与智能化生产设备与系统；全流程质量追踪溯源系统；建立完善标准体系，发明了专用早强剂。</w:t>
            </w:r>
          </w:p>
          <w:p w14:paraId="4148B6EA">
            <w:pPr>
              <w:pStyle w:val="63"/>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主要技术指标：</w:t>
            </w:r>
          </w:p>
          <w:p w14:paraId="57261CFB">
            <w:pPr>
              <w:bidi w:val="0"/>
              <w:jc w:val="both"/>
              <w:rPr>
                <w:rFonts w:hint="eastAsia"/>
                <w:color w:val="auto"/>
                <w:lang w:val="en-US" w:eastAsia="zh-CN"/>
              </w:rPr>
            </w:pPr>
            <w:r>
              <w:rPr>
                <w:rFonts w:hint="eastAsia"/>
                <w:color w:val="auto"/>
                <w:lang w:val="en-US" w:eastAsia="zh-CN"/>
              </w:rPr>
              <w:t>产品性能达到国家标准《钢铁渣复合料》GB/T28294-2024的要求。相比于P·O42.5水泥，生产能耗降低80%、碳排放降低90%，价格降低50%～70%。折压比0.20~0.31，7d水化热＜200J/g。28d氯离子扩散系数&lt;0.4×10-12m2/s，28d抗硫酸盐侵蚀系数Kc＞1.2。</w:t>
            </w:r>
          </w:p>
        </w:tc>
        <w:tc>
          <w:tcPr>
            <w:tcW w:w="0" w:type="auto"/>
            <w:tcBorders>
              <w:top w:val="nil"/>
              <w:left w:val="nil"/>
              <w:bottom w:val="single" w:color="auto" w:sz="4" w:space="0"/>
              <w:right w:val="single" w:color="auto" w:sz="4" w:space="0"/>
            </w:tcBorders>
            <w:shd w:val="clear" w:color="auto" w:fill="auto"/>
            <w:vAlign w:val="center"/>
          </w:tcPr>
          <w:p w14:paraId="6CB60985">
            <w:pPr>
              <w:pStyle w:val="63"/>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仿宋_GB2312" w:hAnsi="方正仿宋_GB2312" w:eastAsia="方正仿宋_GB2312" w:cs="方正仿宋_GB2312"/>
                <w:color w:val="auto"/>
                <w:sz w:val="21"/>
                <w:szCs w:val="21"/>
                <w:lang w:val="en-US" w:eastAsia="zh-CN"/>
              </w:rPr>
            </w:pPr>
            <w:r>
              <w:rPr>
                <w:rFonts w:hint="eastAsia" w:cs="方正仿宋_GB2312"/>
                <w:color w:val="auto"/>
                <w:sz w:val="21"/>
                <w:szCs w:val="21"/>
                <w:lang w:val="en-US" w:eastAsia="zh-CN"/>
              </w:rPr>
              <w:t>钢渣</w:t>
            </w:r>
            <w:r>
              <w:rPr>
                <w:rFonts w:hint="eastAsia" w:ascii="方正仿宋_GB2312" w:hAnsi="方正仿宋_GB2312" w:eastAsia="方正仿宋_GB2312" w:cs="方正仿宋_GB2312"/>
                <w:color w:val="auto"/>
                <w:sz w:val="21"/>
                <w:szCs w:val="21"/>
              </w:rPr>
              <w:t>综合利用</w:t>
            </w:r>
          </w:p>
        </w:tc>
      </w:tr>
      <w:tr w14:paraId="66D19905">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A68065B">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37</w:t>
            </w:r>
          </w:p>
        </w:tc>
        <w:tc>
          <w:tcPr>
            <w:tcW w:w="0" w:type="auto"/>
            <w:tcBorders>
              <w:top w:val="nil"/>
              <w:left w:val="nil"/>
              <w:bottom w:val="single" w:color="auto" w:sz="4" w:space="0"/>
              <w:right w:val="single" w:color="auto" w:sz="4" w:space="0"/>
            </w:tcBorders>
            <w:shd w:val="clear" w:color="auto" w:fill="auto"/>
            <w:vAlign w:val="center"/>
          </w:tcPr>
          <w:p w14:paraId="6559B19E">
            <w:pPr>
              <w:bidi w:val="0"/>
              <w:jc w:val="both"/>
              <w:rPr>
                <w:rFonts w:hint="eastAsia"/>
                <w:color w:val="auto"/>
                <w:lang w:val="en-US" w:eastAsia="zh-CN"/>
              </w:rPr>
            </w:pPr>
            <w:r>
              <w:rPr>
                <w:rFonts w:hint="eastAsia"/>
                <w:color w:val="auto"/>
              </w:rPr>
              <w:t>典型低品位钒钛磁铁矿尾矿高效梯级利用关键技术</w:t>
            </w:r>
          </w:p>
        </w:tc>
        <w:tc>
          <w:tcPr>
            <w:tcW w:w="0" w:type="auto"/>
            <w:tcBorders>
              <w:top w:val="nil"/>
              <w:left w:val="nil"/>
              <w:bottom w:val="single" w:color="auto" w:sz="4" w:space="0"/>
              <w:right w:val="single" w:color="auto" w:sz="4" w:space="0"/>
            </w:tcBorders>
            <w:shd w:val="clear" w:color="auto" w:fill="auto"/>
            <w:vAlign w:val="center"/>
          </w:tcPr>
          <w:p w14:paraId="478A922C">
            <w:pPr>
              <w:bidi w:val="0"/>
              <w:jc w:val="both"/>
              <w:rPr>
                <w:rFonts w:hint="eastAsia"/>
                <w:color w:val="auto"/>
                <w:lang w:val="en-US" w:eastAsia="zh-CN"/>
              </w:rPr>
            </w:pPr>
            <w:r>
              <w:rPr>
                <w:rFonts w:hint="eastAsia"/>
                <w:color w:val="auto"/>
                <w:lang w:val="en-US" w:eastAsia="zh-CN"/>
              </w:rPr>
              <w:t>该技术</w:t>
            </w:r>
            <w:r>
              <w:rPr>
                <w:rFonts w:hint="eastAsia"/>
                <w:color w:val="auto"/>
              </w:rPr>
              <w:t>基于尾矿性质开发了中磁抛尾技术</w:t>
            </w:r>
            <w:r>
              <w:rPr>
                <w:rFonts w:hint="eastAsia"/>
                <w:color w:val="auto"/>
                <w:lang w:eastAsia="zh-CN"/>
              </w:rPr>
              <w:t>、</w:t>
            </w:r>
            <w:r>
              <w:rPr>
                <w:rFonts w:hint="eastAsia"/>
                <w:color w:val="auto"/>
              </w:rPr>
              <w:t>高效低成本选铜技术</w:t>
            </w:r>
            <w:r>
              <w:rPr>
                <w:rFonts w:hint="eastAsia"/>
                <w:color w:val="auto"/>
                <w:lang w:eastAsia="zh-CN"/>
              </w:rPr>
              <w:t>、</w:t>
            </w:r>
            <w:r>
              <w:rPr>
                <w:rFonts w:hint="eastAsia"/>
                <w:color w:val="auto"/>
              </w:rPr>
              <w:t>分级选磷工艺</w:t>
            </w:r>
            <w:r>
              <w:rPr>
                <w:rFonts w:hint="eastAsia"/>
                <w:color w:val="auto"/>
                <w:lang w:val="en-US" w:eastAsia="zh-CN"/>
              </w:rPr>
              <w:t>与</w:t>
            </w:r>
            <w:r>
              <w:rPr>
                <w:rFonts w:hint="eastAsia"/>
                <w:color w:val="auto"/>
              </w:rPr>
              <w:t>绿色砂石工艺。</w:t>
            </w:r>
          </w:p>
        </w:tc>
        <w:tc>
          <w:tcPr>
            <w:tcW w:w="0" w:type="auto"/>
            <w:tcBorders>
              <w:top w:val="nil"/>
              <w:left w:val="nil"/>
              <w:bottom w:val="single" w:color="auto" w:sz="4" w:space="0"/>
              <w:right w:val="single" w:color="auto" w:sz="4" w:space="0"/>
            </w:tcBorders>
            <w:shd w:val="clear" w:color="auto" w:fill="auto"/>
            <w:vAlign w:val="center"/>
          </w:tcPr>
          <w:p w14:paraId="7C52E473">
            <w:pPr>
              <w:bidi w:val="0"/>
              <w:jc w:val="both"/>
              <w:rPr>
                <w:rFonts w:hint="eastAsia"/>
                <w:b/>
                <w:bCs/>
                <w:color w:val="auto"/>
              </w:rPr>
            </w:pPr>
            <w:r>
              <w:rPr>
                <w:rFonts w:hint="eastAsia"/>
                <w:b/>
                <w:bCs/>
                <w:color w:val="auto"/>
              </w:rPr>
              <w:t>关键技术：</w:t>
            </w:r>
          </w:p>
          <w:p w14:paraId="36CAAC40">
            <w:pPr>
              <w:bidi w:val="0"/>
              <w:jc w:val="both"/>
              <w:rPr>
                <w:rFonts w:hint="eastAsia"/>
                <w:color w:val="auto"/>
              </w:rPr>
            </w:pPr>
            <w:r>
              <w:rPr>
                <w:rFonts w:hint="eastAsia"/>
                <w:color w:val="auto"/>
                <w:lang w:val="en-US" w:eastAsia="zh-CN"/>
              </w:rPr>
              <w:t>实现了超频钒钛磁铁矿中铁、磷、铜、硫矿物元素与砂石骨料的综合回收</w:t>
            </w:r>
            <w:r>
              <w:rPr>
                <w:rFonts w:hint="eastAsia"/>
                <w:color w:val="auto"/>
              </w:rPr>
              <w:t>。</w:t>
            </w:r>
          </w:p>
          <w:p w14:paraId="5DECDB6A">
            <w:pPr>
              <w:bidi w:val="0"/>
              <w:jc w:val="both"/>
              <w:rPr>
                <w:rFonts w:hint="eastAsia"/>
                <w:b/>
                <w:bCs/>
                <w:color w:val="auto"/>
              </w:rPr>
            </w:pPr>
            <w:r>
              <w:rPr>
                <w:rFonts w:hint="eastAsia"/>
                <w:b/>
                <w:bCs/>
                <w:color w:val="auto"/>
              </w:rPr>
              <w:t>主要技术指标：</w:t>
            </w:r>
          </w:p>
          <w:p w14:paraId="5A50B237">
            <w:pPr>
              <w:widowControl/>
              <w:jc w:val="both"/>
              <w:rPr>
                <w:rFonts w:hint="eastAsia"/>
                <w:color w:val="auto"/>
                <w:lang w:val="en-US" w:eastAsia="zh-CN"/>
              </w:rPr>
            </w:pPr>
            <w:r>
              <w:rPr>
                <w:rFonts w:hint="eastAsia" w:ascii="方正仿宋_GB2312" w:hAnsi="方正仿宋_GB2312" w:eastAsia="方正仿宋_GB2312" w:cs="方正仿宋_GB2312"/>
                <w:color w:val="auto"/>
                <w:sz w:val="21"/>
                <w:szCs w:val="21"/>
                <w:lang w:val="en-US" w:eastAsia="zh-CN"/>
              </w:rPr>
              <w:t>与原技术相比，伴生磷、铜回收率分别提高40.79、51.55个百分点，磷浮选作业药剂消耗降低45%，尾矿排放减量34%</w:t>
            </w:r>
            <w:r>
              <w:rPr>
                <w:rFonts w:hint="eastAsia" w:cs="方正仿宋_GB2312"/>
                <w:color w:val="auto"/>
                <w:sz w:val="21"/>
                <w:szCs w:val="21"/>
                <w:lang w:val="en-US" w:eastAsia="zh-CN"/>
              </w:rPr>
              <w:t>。</w:t>
            </w:r>
          </w:p>
        </w:tc>
        <w:tc>
          <w:tcPr>
            <w:tcW w:w="0" w:type="auto"/>
            <w:tcBorders>
              <w:top w:val="nil"/>
              <w:left w:val="nil"/>
              <w:bottom w:val="single" w:color="auto" w:sz="4" w:space="0"/>
              <w:right w:val="single" w:color="auto" w:sz="4" w:space="0"/>
            </w:tcBorders>
            <w:shd w:val="clear" w:color="auto" w:fill="auto"/>
            <w:vAlign w:val="center"/>
          </w:tcPr>
          <w:p w14:paraId="3EBCDF35">
            <w:pPr>
              <w:bidi w:val="0"/>
              <w:jc w:val="both"/>
              <w:rPr>
                <w:rFonts w:hint="eastAsia"/>
                <w:color w:val="auto"/>
                <w:lang w:val="en-US" w:eastAsia="zh-CN"/>
              </w:rPr>
            </w:pPr>
            <w:r>
              <w:rPr>
                <w:rFonts w:hint="eastAsia"/>
                <w:color w:val="auto"/>
              </w:rPr>
              <w:t>钒钛磁铁矿尾矿综合利用</w:t>
            </w:r>
          </w:p>
        </w:tc>
      </w:tr>
      <w:tr w14:paraId="6AFA0CBF">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B487E57">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38</w:t>
            </w:r>
          </w:p>
        </w:tc>
        <w:tc>
          <w:tcPr>
            <w:tcW w:w="0" w:type="auto"/>
            <w:tcBorders>
              <w:top w:val="nil"/>
              <w:left w:val="nil"/>
              <w:bottom w:val="single" w:color="auto" w:sz="4" w:space="0"/>
              <w:right w:val="single" w:color="auto" w:sz="4" w:space="0"/>
            </w:tcBorders>
            <w:shd w:val="clear" w:color="auto" w:fill="auto"/>
            <w:vAlign w:val="center"/>
          </w:tcPr>
          <w:p w14:paraId="175A95E8">
            <w:pPr>
              <w:bidi w:val="0"/>
              <w:jc w:val="both"/>
              <w:rPr>
                <w:color w:val="auto"/>
                <w:lang w:eastAsia="zh-CN"/>
              </w:rPr>
            </w:pPr>
          </w:p>
          <w:p w14:paraId="7AA21E8F">
            <w:pPr>
              <w:bidi w:val="0"/>
              <w:jc w:val="both"/>
              <w:rPr>
                <w:rFonts w:hint="eastAsia"/>
                <w:color w:val="auto"/>
                <w:lang w:val="en-US" w:eastAsia="zh-CN"/>
              </w:rPr>
            </w:pPr>
            <w:r>
              <w:rPr>
                <w:rFonts w:hint="eastAsia"/>
                <w:color w:val="auto"/>
                <w:lang w:eastAsia="zh-CN"/>
              </w:rPr>
              <w:t>固废资源化利用耦合二氧化碳捕集封存利用（CCUS）技术</w:t>
            </w:r>
          </w:p>
        </w:tc>
        <w:tc>
          <w:tcPr>
            <w:tcW w:w="0" w:type="auto"/>
            <w:tcBorders>
              <w:top w:val="nil"/>
              <w:left w:val="nil"/>
              <w:bottom w:val="single" w:color="auto" w:sz="4" w:space="0"/>
              <w:right w:val="single" w:color="auto" w:sz="4" w:space="0"/>
            </w:tcBorders>
            <w:shd w:val="clear" w:color="auto" w:fill="auto"/>
            <w:vAlign w:val="center"/>
          </w:tcPr>
          <w:p w14:paraId="35E3ACAB">
            <w:pPr>
              <w:bidi w:val="0"/>
              <w:jc w:val="both"/>
              <w:rPr>
                <w:rFonts w:hint="eastAsia"/>
                <w:color w:val="auto"/>
                <w:lang w:val="en-US" w:eastAsia="zh-CN"/>
              </w:rPr>
            </w:pPr>
            <w:r>
              <w:rPr>
                <w:rFonts w:hint="eastAsia"/>
                <w:color w:val="auto"/>
                <w:lang w:eastAsia="zh-CN"/>
              </w:rPr>
              <w:t>原初科技创新的化学链矿化</w:t>
            </w:r>
            <w:r>
              <w:rPr>
                <w:color w:val="auto"/>
                <w:lang w:eastAsia="zh-CN"/>
              </w:rPr>
              <w:t>CCUS</w:t>
            </w:r>
            <w:r>
              <w:rPr>
                <w:rFonts w:hint="eastAsia"/>
                <w:color w:val="auto"/>
                <w:lang w:eastAsia="zh-CN"/>
              </w:rPr>
              <w:t>技术，模拟自然矿化反应，将工业尾气中的</w:t>
            </w:r>
            <w:r>
              <w:rPr>
                <w:color w:val="auto"/>
                <w:lang w:eastAsia="zh-CN"/>
              </w:rPr>
              <w:t>CO₂</w:t>
            </w:r>
            <w:r>
              <w:rPr>
                <w:rFonts w:hint="eastAsia"/>
                <w:color w:val="auto"/>
                <w:lang w:eastAsia="zh-CN"/>
              </w:rPr>
              <w:t>与含钙固废（如电石渣、钢渣等）高效转化为负碳产品，无三废产生。每矿化</w:t>
            </w:r>
            <w:r>
              <w:rPr>
                <w:color w:val="auto"/>
                <w:lang w:eastAsia="zh-CN"/>
              </w:rPr>
              <w:t>1</w:t>
            </w:r>
            <w:r>
              <w:rPr>
                <w:rFonts w:hint="eastAsia"/>
                <w:color w:val="auto"/>
                <w:lang w:eastAsia="zh-CN"/>
              </w:rPr>
              <w:t>吨</w:t>
            </w:r>
            <w:r>
              <w:rPr>
                <w:color w:val="auto"/>
                <w:lang w:eastAsia="zh-CN"/>
              </w:rPr>
              <w:t>CO₂</w:t>
            </w:r>
            <w:r>
              <w:rPr>
                <w:rFonts w:hint="eastAsia"/>
                <w:color w:val="auto"/>
                <w:lang w:eastAsia="zh-CN"/>
              </w:rPr>
              <w:t>可消耗</w:t>
            </w:r>
            <w:r>
              <w:rPr>
                <w:color w:val="auto"/>
                <w:lang w:eastAsia="zh-CN"/>
              </w:rPr>
              <w:t>2</w:t>
            </w:r>
            <w:r>
              <w:rPr>
                <w:rFonts w:hint="eastAsia"/>
                <w:color w:val="auto"/>
                <w:lang w:eastAsia="zh-CN"/>
              </w:rPr>
              <w:t>～</w:t>
            </w:r>
            <w:r>
              <w:rPr>
                <w:color w:val="auto"/>
                <w:lang w:eastAsia="zh-CN"/>
              </w:rPr>
              <w:t>7</w:t>
            </w:r>
            <w:r>
              <w:rPr>
                <w:rFonts w:hint="eastAsia"/>
                <w:color w:val="auto"/>
                <w:lang w:eastAsia="zh-CN"/>
              </w:rPr>
              <w:t>吨固废，并生产约</w:t>
            </w:r>
            <w:r>
              <w:rPr>
                <w:color w:val="auto"/>
                <w:lang w:eastAsia="zh-CN"/>
              </w:rPr>
              <w:t>2.3</w:t>
            </w:r>
            <w:r>
              <w:rPr>
                <w:rFonts w:hint="eastAsia"/>
                <w:color w:val="auto"/>
                <w:lang w:eastAsia="zh-CN"/>
              </w:rPr>
              <w:t>吨负碳碳酸钙（碳足迹</w:t>
            </w:r>
            <w:r>
              <w:rPr>
                <w:color w:val="auto"/>
                <w:lang w:eastAsia="zh-CN"/>
              </w:rPr>
              <w:t>-0.18kgCO₂e/kg</w:t>
            </w:r>
            <w:r>
              <w:rPr>
                <w:rFonts w:hint="eastAsia"/>
                <w:color w:val="auto"/>
                <w:lang w:eastAsia="zh-CN"/>
              </w:rPr>
              <w:t>）。兼具经济性与环保性，为工业固废资源化及大规模固碳提供了绿色解决方案</w:t>
            </w:r>
            <w:r>
              <w:rPr>
                <w:color w:val="auto"/>
                <w:lang w:eastAsia="zh-CN"/>
              </w:rPr>
              <w:t>。</w:t>
            </w:r>
          </w:p>
        </w:tc>
        <w:tc>
          <w:tcPr>
            <w:tcW w:w="0" w:type="auto"/>
            <w:tcBorders>
              <w:top w:val="nil"/>
              <w:left w:val="nil"/>
              <w:bottom w:val="single" w:color="auto" w:sz="4" w:space="0"/>
              <w:right w:val="single" w:color="auto" w:sz="4" w:space="0"/>
            </w:tcBorders>
            <w:shd w:val="clear" w:color="auto" w:fill="auto"/>
            <w:vAlign w:val="center"/>
          </w:tcPr>
          <w:p w14:paraId="5235D547">
            <w:pPr>
              <w:bidi w:val="0"/>
              <w:jc w:val="both"/>
              <w:rPr>
                <w:rFonts w:hint="eastAsia"/>
                <w:b/>
                <w:bCs/>
                <w:color w:val="auto"/>
                <w:lang w:eastAsia="zh-CN"/>
              </w:rPr>
            </w:pPr>
            <w:r>
              <w:rPr>
                <w:rFonts w:hint="eastAsia"/>
                <w:b/>
                <w:bCs/>
                <w:color w:val="auto"/>
                <w:lang w:eastAsia="zh-CN"/>
              </w:rPr>
              <w:t>关键技术：</w:t>
            </w:r>
          </w:p>
          <w:p w14:paraId="0C7B55C1">
            <w:pPr>
              <w:bidi w:val="0"/>
              <w:jc w:val="both"/>
              <w:rPr>
                <w:rFonts w:hint="eastAsia"/>
                <w:color w:val="auto"/>
                <w:lang w:eastAsia="zh-CN"/>
              </w:rPr>
            </w:pPr>
            <w:r>
              <w:rPr>
                <w:rFonts w:hint="eastAsia"/>
                <w:color w:val="auto"/>
                <w:lang w:eastAsia="zh-CN"/>
              </w:rPr>
              <w:t>使用化学链矿化技术，将工业烟气中的</w:t>
            </w:r>
            <w:r>
              <w:rPr>
                <w:color w:val="auto"/>
                <w:lang w:eastAsia="zh-CN"/>
              </w:rPr>
              <w:t>CO₂</w:t>
            </w:r>
            <w:r>
              <w:rPr>
                <w:rFonts w:hint="eastAsia"/>
                <w:color w:val="auto"/>
                <w:lang w:eastAsia="zh-CN"/>
              </w:rPr>
              <w:t>矿化固定为微米级/纳米级负碳碳酸钙；专利溶矿反应器、专利矿化反应器；使用工业固废常温常压制备负碳碳酸钙。</w:t>
            </w:r>
          </w:p>
          <w:p w14:paraId="774126F0">
            <w:pPr>
              <w:bidi w:val="0"/>
              <w:jc w:val="both"/>
              <w:rPr>
                <w:rFonts w:hint="eastAsia"/>
                <w:b/>
                <w:bCs/>
                <w:color w:val="auto"/>
                <w:lang w:eastAsia="zh-CN"/>
              </w:rPr>
            </w:pPr>
            <w:r>
              <w:rPr>
                <w:rFonts w:hint="eastAsia"/>
                <w:b/>
                <w:bCs/>
                <w:color w:val="auto"/>
                <w:lang w:eastAsia="zh-CN"/>
              </w:rPr>
              <w:t>主要技术指标：</w:t>
            </w:r>
          </w:p>
          <w:p w14:paraId="00541070">
            <w:pPr>
              <w:bidi w:val="0"/>
              <w:jc w:val="both"/>
              <w:rPr>
                <w:rFonts w:hint="eastAsia"/>
                <w:color w:val="auto"/>
                <w:lang w:eastAsia="zh-CN"/>
              </w:rPr>
            </w:pPr>
            <w:r>
              <w:rPr>
                <w:color w:val="auto"/>
                <w:lang w:eastAsia="zh-CN"/>
              </w:rPr>
              <w:t>1、脱碳效率高。该技术通过构建化学链反应</w:t>
            </w:r>
            <w:r>
              <w:rPr>
                <w:rFonts w:hint="eastAsia"/>
                <w:color w:val="auto"/>
                <w:lang w:eastAsia="zh-CN"/>
              </w:rPr>
              <w:t>，开发专利</w:t>
            </w:r>
            <w:r>
              <w:rPr>
                <w:color w:val="auto"/>
                <w:lang w:eastAsia="zh-CN"/>
              </w:rPr>
              <w:t>SDR/YMR</w:t>
            </w:r>
            <w:r>
              <w:rPr>
                <w:rFonts w:hint="eastAsia"/>
                <w:color w:val="auto"/>
                <w:lang w:eastAsia="zh-CN"/>
              </w:rPr>
              <w:t>反应器及专有助剂，</w:t>
            </w:r>
            <w:r>
              <w:rPr>
                <w:color w:val="auto"/>
                <w:lang w:eastAsia="zh-CN"/>
              </w:rPr>
              <w:t>在2分钟内完成矿化反应，CO₂的矿化吸收率可大于90%。</w:t>
            </w:r>
          </w:p>
          <w:p w14:paraId="13423BE8">
            <w:pPr>
              <w:bidi w:val="0"/>
              <w:jc w:val="both"/>
              <w:rPr>
                <w:rFonts w:hint="eastAsia"/>
                <w:color w:val="auto"/>
                <w:lang w:eastAsia="zh-CN"/>
              </w:rPr>
            </w:pPr>
            <w:r>
              <w:rPr>
                <w:color w:val="auto"/>
                <w:lang w:eastAsia="zh-CN"/>
              </w:rPr>
              <w:t>2、CO₂无需提浓。将工业烟气</w:t>
            </w:r>
            <w:r>
              <w:rPr>
                <w:rFonts w:hint="eastAsia"/>
                <w:color w:val="auto"/>
                <w:lang w:eastAsia="zh-CN"/>
              </w:rPr>
              <w:t>技术</w:t>
            </w:r>
            <w:r>
              <w:rPr>
                <w:color w:val="auto"/>
                <w:lang w:eastAsia="zh-CN"/>
              </w:rPr>
              <w:t>中的CO₂</w:t>
            </w:r>
            <w:r>
              <w:rPr>
                <w:rFonts w:hint="eastAsia"/>
                <w:color w:val="auto"/>
                <w:lang w:eastAsia="zh-CN"/>
              </w:rPr>
              <w:t>（浓度大于3</w:t>
            </w:r>
            <w:r>
              <w:rPr>
                <w:color w:val="auto"/>
                <w:lang w:eastAsia="zh-CN"/>
              </w:rPr>
              <w:t>%</w:t>
            </w:r>
            <w:r>
              <w:rPr>
                <w:rFonts w:hint="eastAsia"/>
                <w:color w:val="auto"/>
                <w:lang w:eastAsia="zh-CN"/>
              </w:rPr>
              <w:t>）</w:t>
            </w:r>
            <w:r>
              <w:rPr>
                <w:color w:val="auto"/>
                <w:lang w:eastAsia="zh-CN"/>
              </w:rPr>
              <w:t>，无需经过捕集提纯过程，直接矿化利用，节省了提纯过程所需的大量能耗。</w:t>
            </w:r>
          </w:p>
          <w:p w14:paraId="249770A6">
            <w:pPr>
              <w:bidi w:val="0"/>
              <w:jc w:val="both"/>
              <w:rPr>
                <w:rFonts w:hint="eastAsia"/>
                <w:color w:val="auto"/>
                <w:lang w:eastAsia="zh-CN"/>
              </w:rPr>
            </w:pPr>
            <w:r>
              <w:rPr>
                <w:color w:val="auto"/>
                <w:lang w:eastAsia="zh-CN"/>
              </w:rPr>
              <w:t>3、低能耗、绿色工艺过程。能量梯级利</w:t>
            </w:r>
            <w:r>
              <w:rPr>
                <w:rFonts w:hint="eastAsia"/>
                <w:color w:val="auto"/>
                <w:lang w:eastAsia="zh-CN"/>
              </w:rPr>
              <w:t>用，</w:t>
            </w:r>
            <w:r>
              <w:rPr>
                <w:color w:val="auto"/>
                <w:lang w:eastAsia="zh-CN"/>
              </w:rPr>
              <w:t>实现了工艺过程的绿色清洁和低能耗。化学链矿化过程不消耗酸碱，无废碱废液产生</w:t>
            </w:r>
            <w:r>
              <w:rPr>
                <w:rFonts w:hint="eastAsia"/>
                <w:color w:val="auto"/>
                <w:lang w:eastAsia="zh-CN"/>
              </w:rPr>
              <w:t>。</w:t>
            </w:r>
          </w:p>
          <w:p w14:paraId="79181B8F">
            <w:pPr>
              <w:bidi w:val="0"/>
              <w:jc w:val="both"/>
              <w:rPr>
                <w:rFonts w:hint="eastAsia"/>
                <w:color w:val="auto"/>
                <w:lang w:eastAsia="zh-CN"/>
              </w:rPr>
            </w:pPr>
            <w:r>
              <w:rPr>
                <w:color w:val="auto"/>
                <w:lang w:eastAsia="zh-CN"/>
              </w:rPr>
              <w:t>4、长期稳定固碳。矿化产品为结构稳定、不重新释放CO₂的碳酸钙，可以实现长期、持续、稳定固碳。</w:t>
            </w:r>
          </w:p>
          <w:p w14:paraId="36A265DB">
            <w:pPr>
              <w:bidi w:val="0"/>
              <w:jc w:val="both"/>
              <w:rPr>
                <w:rFonts w:hint="eastAsia"/>
                <w:color w:val="auto"/>
                <w:lang w:val="en-US" w:eastAsia="zh-CN"/>
              </w:rPr>
            </w:pPr>
            <w:r>
              <w:rPr>
                <w:color w:val="auto"/>
                <w:lang w:eastAsia="zh-CN"/>
              </w:rPr>
              <w:t>5</w:t>
            </w:r>
            <w:r>
              <w:rPr>
                <w:rFonts w:hint="eastAsia"/>
                <w:color w:val="auto"/>
                <w:lang w:eastAsia="zh-CN"/>
              </w:rPr>
              <w:t>、</w:t>
            </w:r>
            <w:r>
              <w:rPr>
                <w:color w:val="auto"/>
                <w:lang w:eastAsia="zh-CN"/>
              </w:rPr>
              <w:t>本技术每矿化利用1吨CO₂约产生2.3吨负碳碳酸钙产品。</w:t>
            </w:r>
            <w:r>
              <w:rPr>
                <w:rFonts w:hint="eastAsia"/>
                <w:color w:val="auto"/>
                <w:lang w:eastAsia="zh-CN"/>
              </w:rPr>
              <w:t>该负碳碳酸钙产品碳足迹为</w:t>
            </w:r>
            <w:r>
              <w:rPr>
                <w:color w:val="auto"/>
                <w:lang w:eastAsia="zh-CN"/>
              </w:rPr>
              <w:t>-0.18kgCO2e/kgCaCO3。</w:t>
            </w:r>
          </w:p>
        </w:tc>
        <w:tc>
          <w:tcPr>
            <w:tcW w:w="0" w:type="auto"/>
            <w:tcBorders>
              <w:top w:val="nil"/>
              <w:left w:val="nil"/>
              <w:bottom w:val="single" w:color="auto" w:sz="4" w:space="0"/>
              <w:right w:val="single" w:color="auto" w:sz="4" w:space="0"/>
            </w:tcBorders>
            <w:shd w:val="clear" w:color="auto" w:fill="auto"/>
            <w:vAlign w:val="center"/>
          </w:tcPr>
          <w:p w14:paraId="03833268">
            <w:pPr>
              <w:bidi w:val="0"/>
              <w:jc w:val="both"/>
              <w:rPr>
                <w:rFonts w:hint="eastAsia"/>
                <w:color w:val="auto"/>
                <w:lang w:val="en-US" w:eastAsia="zh-CN"/>
              </w:rPr>
            </w:pPr>
            <w:r>
              <w:rPr>
                <w:rFonts w:hint="eastAsia"/>
                <w:color w:val="auto"/>
                <w:lang w:eastAsia="zh-CN"/>
              </w:rPr>
              <w:t>适合火电、石化、煤化工、钢铁、水泥、电解铝等高碳排放行业</w:t>
            </w:r>
          </w:p>
        </w:tc>
      </w:tr>
      <w:tr w14:paraId="2E0E808B">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F612A09">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39</w:t>
            </w:r>
          </w:p>
        </w:tc>
        <w:tc>
          <w:tcPr>
            <w:tcW w:w="0" w:type="auto"/>
            <w:tcBorders>
              <w:top w:val="nil"/>
              <w:left w:val="nil"/>
              <w:bottom w:val="single" w:color="auto" w:sz="4" w:space="0"/>
              <w:right w:val="single" w:color="auto" w:sz="4" w:space="0"/>
            </w:tcBorders>
            <w:shd w:val="clear" w:color="auto" w:fill="auto"/>
            <w:vAlign w:val="center"/>
          </w:tcPr>
          <w:p w14:paraId="5B87814A">
            <w:pPr>
              <w:bidi w:val="0"/>
              <w:jc w:val="both"/>
              <w:rPr>
                <w:rFonts w:hint="eastAsia"/>
                <w:color w:val="auto"/>
                <w:lang w:val="en-US" w:eastAsia="zh-CN"/>
              </w:rPr>
            </w:pPr>
            <w:r>
              <w:rPr>
                <w:rFonts w:hint="eastAsia"/>
                <w:color w:val="auto"/>
                <w:lang w:eastAsia="zh-CN"/>
              </w:rPr>
              <w:t>无机粘结剂铸造废砂联合再生技术及装备</w:t>
            </w:r>
          </w:p>
        </w:tc>
        <w:tc>
          <w:tcPr>
            <w:tcW w:w="0" w:type="auto"/>
            <w:tcBorders>
              <w:top w:val="nil"/>
              <w:left w:val="nil"/>
              <w:bottom w:val="single" w:color="auto" w:sz="4" w:space="0"/>
              <w:right w:val="single" w:color="auto" w:sz="4" w:space="0"/>
            </w:tcBorders>
            <w:shd w:val="clear" w:color="auto" w:fill="auto"/>
            <w:vAlign w:val="center"/>
          </w:tcPr>
          <w:p w14:paraId="37E6B994">
            <w:pPr>
              <w:bidi w:val="0"/>
              <w:jc w:val="both"/>
              <w:rPr>
                <w:rFonts w:hint="eastAsia"/>
                <w:color w:val="auto"/>
                <w:lang w:val="en-US" w:eastAsia="zh-CN"/>
              </w:rPr>
            </w:pPr>
            <w:r>
              <w:rPr>
                <w:rFonts w:hint="eastAsia"/>
                <w:color w:val="auto"/>
                <w:lang w:eastAsia="zh-CN"/>
              </w:rPr>
              <w:t>废砂热法工艺采用沸腾式富氧焙烧，脆化其表面的惰性膜，还预防废砂结块。机械工艺在摆轮带动下，热态砂粒间高速、高频摩擦，剥离其表面的惰性膜，并提高砂粒SiO2含量。湿法工艺是涡轮带动砂粒在水中柔性擦洗，去除其沟壑内的残余粘结剂，恢复砂粒原始形貌。衍生物除尘灰和污泥水，通过造粒固化工艺用于制备再生陶粒。</w:t>
            </w:r>
          </w:p>
        </w:tc>
        <w:tc>
          <w:tcPr>
            <w:tcW w:w="0" w:type="auto"/>
            <w:tcBorders>
              <w:top w:val="nil"/>
              <w:left w:val="nil"/>
              <w:bottom w:val="single" w:color="auto" w:sz="4" w:space="0"/>
              <w:right w:val="single" w:color="auto" w:sz="4" w:space="0"/>
            </w:tcBorders>
            <w:shd w:val="clear" w:color="auto" w:fill="auto"/>
            <w:vAlign w:val="center"/>
          </w:tcPr>
          <w:p w14:paraId="267C4599">
            <w:pPr>
              <w:bidi w:val="0"/>
              <w:jc w:val="both"/>
              <w:rPr>
                <w:b/>
                <w:bCs/>
                <w:color w:val="auto"/>
                <w:lang w:eastAsia="zh-CN"/>
              </w:rPr>
            </w:pPr>
            <w:r>
              <w:rPr>
                <w:b/>
                <w:bCs/>
                <w:color w:val="auto"/>
                <w:lang w:eastAsia="zh-CN"/>
              </w:rPr>
              <w:t>关键技术：</w:t>
            </w:r>
          </w:p>
          <w:p w14:paraId="47E9FBD5">
            <w:pPr>
              <w:bidi w:val="0"/>
              <w:jc w:val="both"/>
              <w:rPr>
                <w:color w:val="auto"/>
                <w:lang w:eastAsia="zh-CN"/>
              </w:rPr>
            </w:pPr>
            <w:r>
              <w:rPr>
                <w:rFonts w:hint="eastAsia"/>
                <w:color w:val="auto"/>
                <w:lang w:eastAsia="zh-CN"/>
              </w:rPr>
              <w:t>热法防结块技术，废砂降导电率技术，再生砂表面改性技术。</w:t>
            </w:r>
          </w:p>
          <w:p w14:paraId="319FEB3D">
            <w:pPr>
              <w:bidi w:val="0"/>
              <w:jc w:val="both"/>
              <w:rPr>
                <w:b/>
                <w:bCs/>
                <w:color w:val="auto"/>
                <w:lang w:eastAsia="zh-CN"/>
              </w:rPr>
            </w:pPr>
            <w:r>
              <w:rPr>
                <w:b/>
                <w:bCs/>
                <w:color w:val="auto"/>
                <w:lang w:eastAsia="zh-CN"/>
              </w:rPr>
              <w:t>主要技术指标：</w:t>
            </w:r>
          </w:p>
          <w:p w14:paraId="7EE93C06">
            <w:pPr>
              <w:bidi w:val="0"/>
              <w:jc w:val="both"/>
              <w:rPr>
                <w:color w:val="auto"/>
                <w:lang w:val="en-US" w:eastAsia="zh-CN"/>
              </w:rPr>
            </w:pPr>
            <w:r>
              <w:rPr>
                <w:rFonts w:hint="eastAsia"/>
                <w:color w:val="auto"/>
                <w:lang w:eastAsia="zh-CN"/>
              </w:rPr>
              <w:t>对比国际的无机废砂再生装备，再生砂可以100%替代新砂用于复杂铸件制芯，可使用时间延长60%以上。无机再生砂灼减量≤0.15%，含泥量≤0.20%，含水量≤0.15%，导电率≤800us/cm。再生陶粒筒压强度≥10.0Mpa，压碎指标≤20%。</w:t>
            </w:r>
          </w:p>
        </w:tc>
        <w:tc>
          <w:tcPr>
            <w:tcW w:w="0" w:type="auto"/>
            <w:tcBorders>
              <w:top w:val="nil"/>
              <w:left w:val="nil"/>
              <w:bottom w:val="single" w:color="auto" w:sz="4" w:space="0"/>
              <w:right w:val="single" w:color="auto" w:sz="4" w:space="0"/>
            </w:tcBorders>
            <w:shd w:val="clear" w:color="auto" w:fill="auto"/>
            <w:vAlign w:val="center"/>
          </w:tcPr>
          <w:p w14:paraId="521A3DF7">
            <w:pPr>
              <w:bidi w:val="0"/>
              <w:jc w:val="both"/>
              <w:rPr>
                <w:rFonts w:hint="default"/>
                <w:color w:val="auto"/>
                <w:lang w:val="en-US" w:eastAsia="zh-CN"/>
              </w:rPr>
            </w:pPr>
            <w:r>
              <w:rPr>
                <w:rFonts w:hint="eastAsia"/>
                <w:color w:val="auto"/>
                <w:lang w:eastAsia="zh-CN"/>
              </w:rPr>
              <w:t>无机粘结剂铸造废砂再生回收</w:t>
            </w:r>
            <w:r>
              <w:rPr>
                <w:rFonts w:hint="eastAsia"/>
                <w:color w:val="auto"/>
                <w:lang w:val="en-US" w:eastAsia="zh-CN"/>
              </w:rPr>
              <w:t>利用</w:t>
            </w:r>
          </w:p>
        </w:tc>
      </w:tr>
      <w:tr w14:paraId="13783B8D">
        <w:tblPrEx>
          <w:tblCellMar>
            <w:top w:w="0" w:type="dxa"/>
            <w:left w:w="108" w:type="dxa"/>
            <w:bottom w:w="0" w:type="dxa"/>
            <w:right w:w="108" w:type="dxa"/>
          </w:tblCellMar>
        </w:tblPrEx>
        <w:trPr>
          <w:trHeight w:val="278"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87436E8">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40</w:t>
            </w:r>
          </w:p>
        </w:tc>
        <w:tc>
          <w:tcPr>
            <w:tcW w:w="0" w:type="auto"/>
            <w:tcBorders>
              <w:top w:val="nil"/>
              <w:left w:val="nil"/>
              <w:bottom w:val="single" w:color="auto" w:sz="4" w:space="0"/>
              <w:right w:val="single" w:color="auto" w:sz="4" w:space="0"/>
            </w:tcBorders>
            <w:shd w:val="clear" w:color="auto" w:fill="auto"/>
            <w:vAlign w:val="center"/>
          </w:tcPr>
          <w:p w14:paraId="15434B34">
            <w:pPr>
              <w:bidi w:val="0"/>
              <w:jc w:val="both"/>
              <w:rPr>
                <w:rFonts w:hint="eastAsia"/>
                <w:color w:val="auto"/>
                <w:lang w:val="en-US" w:eastAsia="zh-CN"/>
              </w:rPr>
            </w:pPr>
            <w:r>
              <w:rPr>
                <w:rFonts w:hint="eastAsia"/>
                <w:color w:val="auto"/>
                <w:lang w:eastAsia="zh-CN"/>
              </w:rPr>
              <w:t>多源固废协同制备高蓄水－净水环境功能材料技术及成套化装备</w:t>
            </w:r>
          </w:p>
        </w:tc>
        <w:tc>
          <w:tcPr>
            <w:tcW w:w="0" w:type="auto"/>
            <w:tcBorders>
              <w:top w:val="nil"/>
              <w:left w:val="nil"/>
              <w:bottom w:val="single" w:color="auto" w:sz="4" w:space="0"/>
              <w:right w:val="single" w:color="auto" w:sz="4" w:space="0"/>
            </w:tcBorders>
            <w:shd w:val="clear" w:color="auto" w:fill="auto"/>
            <w:vAlign w:val="center"/>
          </w:tcPr>
          <w:p w14:paraId="4F671106">
            <w:pPr>
              <w:bidi w:val="0"/>
              <w:jc w:val="both"/>
              <w:rPr>
                <w:rFonts w:hint="eastAsia"/>
                <w:color w:val="auto"/>
                <w:lang w:val="en-US" w:eastAsia="zh-CN"/>
              </w:rPr>
            </w:pPr>
            <w:r>
              <w:rPr>
                <w:rFonts w:hint="eastAsia"/>
                <w:color w:val="auto"/>
                <w:lang w:eastAsia="zh-CN"/>
              </w:rPr>
              <w:t>利用湖泊淤泥、市政污泥复配秸秆等废弃物，通过独立研发的集干化、烧成、余热利用为一体的模块化移动式智能精准控温烧成装备，结合“仿生造孔”与“生物质自持烧成”技术制成球状多孔环境材料。该材料作为吸附媒介，结合径流截流沟、潜层过滤、生态驳岸等多系统，对地表径流污染进行梯级协同控制，实现净水与保水。</w:t>
            </w:r>
          </w:p>
        </w:tc>
        <w:tc>
          <w:tcPr>
            <w:tcW w:w="0" w:type="auto"/>
            <w:tcBorders>
              <w:top w:val="nil"/>
              <w:left w:val="nil"/>
              <w:bottom w:val="single" w:color="auto" w:sz="4" w:space="0"/>
              <w:right w:val="single" w:color="auto" w:sz="4" w:space="0"/>
            </w:tcBorders>
            <w:shd w:val="clear" w:color="auto" w:fill="auto"/>
            <w:vAlign w:val="center"/>
          </w:tcPr>
          <w:p w14:paraId="723355B0">
            <w:pPr>
              <w:bidi w:val="0"/>
              <w:jc w:val="both"/>
              <w:rPr>
                <w:b/>
                <w:bCs/>
                <w:color w:val="auto"/>
                <w:lang w:eastAsia="zh-CN"/>
              </w:rPr>
            </w:pPr>
            <w:r>
              <w:rPr>
                <w:b/>
                <w:bCs/>
                <w:color w:val="auto"/>
                <w:lang w:eastAsia="zh-CN"/>
              </w:rPr>
              <w:t>关键技术：</w:t>
            </w:r>
          </w:p>
          <w:p w14:paraId="72D8BA94">
            <w:pPr>
              <w:bidi w:val="0"/>
              <w:jc w:val="both"/>
              <w:rPr>
                <w:color w:val="auto"/>
                <w:lang w:eastAsia="zh-CN"/>
              </w:rPr>
            </w:pPr>
            <w:r>
              <w:rPr>
                <w:rFonts w:hint="eastAsia"/>
                <w:color w:val="auto"/>
                <w:lang w:eastAsia="zh-CN"/>
              </w:rPr>
              <w:t>1.“硅铝基矿物仿生造孔”及“生物质辅料内源自持中高温烧成”技术制备蓄水－净水环境功能材料；</w:t>
            </w:r>
          </w:p>
          <w:p w14:paraId="45AF237A">
            <w:pPr>
              <w:bidi w:val="0"/>
              <w:jc w:val="both"/>
              <w:rPr>
                <w:color w:val="auto"/>
                <w:lang w:eastAsia="zh-CN"/>
              </w:rPr>
            </w:pPr>
            <w:r>
              <w:rPr>
                <w:rFonts w:hint="eastAsia"/>
                <w:color w:val="auto"/>
                <w:lang w:eastAsia="zh-CN"/>
              </w:rPr>
              <w:t>2.可移动式一体化智能精准控温烧成装备和信息化管理平台；</w:t>
            </w:r>
          </w:p>
          <w:p w14:paraId="564B076B">
            <w:pPr>
              <w:bidi w:val="0"/>
              <w:jc w:val="both"/>
              <w:rPr>
                <w:color w:val="auto"/>
                <w:lang w:eastAsia="zh-CN"/>
              </w:rPr>
            </w:pPr>
            <w:r>
              <w:rPr>
                <w:rFonts w:hint="eastAsia"/>
                <w:color w:val="auto"/>
                <w:lang w:eastAsia="zh-CN"/>
              </w:rPr>
              <w:t>3.基于蓄水－净水功能材料的径流污染生态梯级控制与微循环水生态系统重构及调控运维技术。</w:t>
            </w:r>
          </w:p>
          <w:p w14:paraId="4F6A123C">
            <w:pPr>
              <w:bidi w:val="0"/>
              <w:jc w:val="both"/>
              <w:rPr>
                <w:b/>
                <w:bCs/>
                <w:color w:val="auto"/>
                <w:lang w:eastAsia="zh-CN"/>
              </w:rPr>
            </w:pPr>
            <w:r>
              <w:rPr>
                <w:b/>
                <w:bCs/>
                <w:color w:val="auto"/>
                <w:lang w:eastAsia="zh-CN"/>
              </w:rPr>
              <w:t>主要技术指标：</w:t>
            </w:r>
          </w:p>
          <w:p w14:paraId="23CE3FDF">
            <w:pPr>
              <w:bidi w:val="0"/>
              <w:jc w:val="both"/>
              <w:rPr>
                <w:color w:val="auto"/>
                <w:lang w:eastAsia="zh-CN"/>
              </w:rPr>
            </w:pPr>
            <w:r>
              <w:rPr>
                <w:color w:val="auto"/>
                <w:lang w:eastAsia="zh-CN"/>
              </w:rPr>
              <w:t>1.污泥等固废掺量≥96%，质量蓄水系数≥60%，筒压强度1.0-3.0M</w:t>
            </w:r>
            <w:r>
              <w:rPr>
                <w:rFonts w:hint="eastAsia"/>
                <w:color w:val="auto"/>
                <w:lang w:val="en-US" w:eastAsia="zh-CN"/>
              </w:rPr>
              <w:t>P</w:t>
            </w:r>
            <w:r>
              <w:rPr>
                <w:color w:val="auto"/>
                <w:lang w:eastAsia="zh-CN"/>
              </w:rPr>
              <w:t>a；</w:t>
            </w:r>
          </w:p>
          <w:p w14:paraId="79C0861F">
            <w:pPr>
              <w:bidi w:val="0"/>
              <w:jc w:val="both"/>
              <w:rPr>
                <w:color w:val="auto"/>
                <w:lang w:eastAsia="zh-CN"/>
              </w:rPr>
            </w:pPr>
            <w:r>
              <w:rPr>
                <w:color w:val="auto"/>
                <w:lang w:eastAsia="zh-CN"/>
              </w:rPr>
              <w:t>2.系统余热回收率＞30%</w:t>
            </w:r>
            <w:r>
              <w:rPr>
                <w:rFonts w:hint="eastAsia"/>
                <w:color w:val="auto"/>
                <w:lang w:eastAsia="zh-CN"/>
              </w:rPr>
              <w:t>，较传统干化焚烧处置成本节约30%以上</w:t>
            </w:r>
            <w:r>
              <w:rPr>
                <w:color w:val="auto"/>
                <w:lang w:eastAsia="zh-CN"/>
              </w:rPr>
              <w:t>；</w:t>
            </w:r>
          </w:p>
          <w:p w14:paraId="3C70A1F0">
            <w:pPr>
              <w:bidi w:val="0"/>
              <w:jc w:val="both"/>
              <w:rPr>
                <w:color w:val="auto"/>
                <w:lang w:eastAsia="zh-CN"/>
              </w:rPr>
            </w:pPr>
            <w:r>
              <w:rPr>
                <w:color w:val="auto"/>
                <w:lang w:eastAsia="zh-CN"/>
              </w:rPr>
              <w:t>3.与同类产品相比，对COD、SS去除能力提升2倍以上，对TP提升3倍以上；</w:t>
            </w:r>
          </w:p>
          <w:p w14:paraId="4BD21A6D">
            <w:pPr>
              <w:bidi w:val="0"/>
              <w:jc w:val="both"/>
              <w:rPr>
                <w:rFonts w:hint="eastAsia"/>
                <w:color w:val="auto"/>
                <w:lang w:val="en-US" w:eastAsia="zh-CN"/>
              </w:rPr>
            </w:pPr>
            <w:r>
              <w:rPr>
                <w:color w:val="auto"/>
                <w:lang w:eastAsia="zh-CN"/>
              </w:rPr>
              <w:t>4.湖泊修复后水质稳定达Ⅱ~Ⅲ类，透明度提升至3</w:t>
            </w:r>
            <w:r>
              <w:rPr>
                <w:rFonts w:hint="eastAsia"/>
                <w:color w:val="auto"/>
                <w:lang w:eastAsia="zh-CN"/>
              </w:rPr>
              <w:t>～</w:t>
            </w:r>
            <w:r>
              <w:rPr>
                <w:color w:val="auto"/>
                <w:lang w:eastAsia="zh-CN"/>
              </w:rPr>
              <w:t>3.5米，处理效率提升60%，成本降低30%</w:t>
            </w:r>
            <w:r>
              <w:rPr>
                <w:rFonts w:hint="eastAsia"/>
                <w:color w:val="auto"/>
                <w:lang w:eastAsia="zh-CN"/>
              </w:rPr>
              <w:t>。</w:t>
            </w:r>
          </w:p>
        </w:tc>
        <w:tc>
          <w:tcPr>
            <w:tcW w:w="0" w:type="auto"/>
            <w:tcBorders>
              <w:top w:val="nil"/>
              <w:left w:val="nil"/>
              <w:bottom w:val="single" w:color="auto" w:sz="4" w:space="0"/>
              <w:right w:val="single" w:color="auto" w:sz="4" w:space="0"/>
            </w:tcBorders>
            <w:shd w:val="clear" w:color="auto" w:fill="auto"/>
            <w:vAlign w:val="center"/>
          </w:tcPr>
          <w:p w14:paraId="1D7A9A10">
            <w:pPr>
              <w:bidi w:val="0"/>
              <w:jc w:val="both"/>
              <w:rPr>
                <w:rFonts w:hint="eastAsia"/>
                <w:color w:val="auto"/>
                <w:lang w:val="en-US" w:eastAsia="zh-CN"/>
              </w:rPr>
            </w:pPr>
            <w:r>
              <w:rPr>
                <w:rFonts w:hint="eastAsia"/>
                <w:color w:val="auto"/>
                <w:lang w:eastAsia="zh-CN"/>
              </w:rPr>
              <w:t>市政污泥、河湖底泥、农业废弃物协同</w:t>
            </w:r>
            <w:r>
              <w:rPr>
                <w:rFonts w:hint="eastAsia"/>
                <w:color w:val="auto"/>
                <w:lang w:val="en-US" w:eastAsia="zh-CN"/>
              </w:rPr>
              <w:t>资源化利用</w:t>
            </w:r>
          </w:p>
        </w:tc>
      </w:tr>
      <w:tr w14:paraId="032A4367">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28313D9">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41</w:t>
            </w:r>
          </w:p>
        </w:tc>
        <w:tc>
          <w:tcPr>
            <w:tcW w:w="0" w:type="auto"/>
            <w:tcBorders>
              <w:top w:val="nil"/>
              <w:left w:val="nil"/>
              <w:bottom w:val="single" w:color="auto" w:sz="4" w:space="0"/>
              <w:right w:val="single" w:color="auto" w:sz="4" w:space="0"/>
            </w:tcBorders>
            <w:shd w:val="clear" w:color="auto" w:fill="auto"/>
            <w:vAlign w:val="center"/>
          </w:tcPr>
          <w:p w14:paraId="45F78940">
            <w:pPr>
              <w:bidi w:val="0"/>
              <w:jc w:val="both"/>
              <w:rPr>
                <w:rFonts w:hint="eastAsia"/>
                <w:color w:val="auto"/>
                <w:lang w:val="en-US" w:eastAsia="zh-CN"/>
              </w:rPr>
            </w:pPr>
            <w:r>
              <w:rPr>
                <w:rFonts w:hint="eastAsia"/>
                <w:color w:val="auto"/>
                <w:lang w:eastAsia="zh-CN"/>
              </w:rPr>
              <w:t>冶金含铁含锌尘泥转底炉资源化利用技术</w:t>
            </w:r>
          </w:p>
        </w:tc>
        <w:tc>
          <w:tcPr>
            <w:tcW w:w="0" w:type="auto"/>
            <w:tcBorders>
              <w:top w:val="nil"/>
              <w:left w:val="nil"/>
              <w:bottom w:val="single" w:color="auto" w:sz="4" w:space="0"/>
              <w:right w:val="single" w:color="auto" w:sz="4" w:space="0"/>
            </w:tcBorders>
            <w:shd w:val="clear" w:color="auto" w:fill="auto"/>
            <w:vAlign w:val="center"/>
          </w:tcPr>
          <w:p w14:paraId="4F2DCE60">
            <w:pPr>
              <w:bidi w:val="0"/>
              <w:jc w:val="both"/>
              <w:rPr>
                <w:rFonts w:hint="eastAsia"/>
                <w:color w:val="auto"/>
                <w:lang w:val="en-US" w:eastAsia="zh-CN"/>
              </w:rPr>
            </w:pPr>
            <w:r>
              <w:rPr>
                <w:rFonts w:hint="eastAsia"/>
                <w:color w:val="auto"/>
                <w:lang w:eastAsia="zh-CN"/>
              </w:rPr>
              <w:t>含铁含锌尘泥经配料、混料、成型制成含碳球团，烘干后进入转底炉焙烧还原，生产出的金属化球团可供炼铁、炼钢工序直接使用；球团中的氧化锌被还原成金属锌挥发进入烟气，在烟道中再次氧化生成氧化锌，烟气通过余热锅炉回收热量生产蒸汽后进入布袋除尘器，收集得到富含氧化锌的粉尘，供炼锌厂利用；综合回收铁、锌资源</w:t>
            </w:r>
            <w:r>
              <w:rPr>
                <w:color w:val="auto"/>
                <w:lang w:eastAsia="zh-CN"/>
              </w:rPr>
              <w:t>。</w:t>
            </w:r>
          </w:p>
        </w:tc>
        <w:tc>
          <w:tcPr>
            <w:tcW w:w="0" w:type="auto"/>
            <w:tcBorders>
              <w:top w:val="nil"/>
              <w:left w:val="nil"/>
              <w:bottom w:val="single" w:color="auto" w:sz="4" w:space="0"/>
              <w:right w:val="single" w:color="auto" w:sz="4" w:space="0"/>
            </w:tcBorders>
            <w:shd w:val="clear" w:color="auto" w:fill="auto"/>
            <w:vAlign w:val="center"/>
          </w:tcPr>
          <w:p w14:paraId="72A32B3E">
            <w:pPr>
              <w:bidi w:val="0"/>
              <w:jc w:val="both"/>
              <w:rPr>
                <w:b/>
                <w:bCs/>
                <w:color w:val="auto"/>
                <w:lang w:eastAsia="zh-CN"/>
              </w:rPr>
            </w:pPr>
            <w:r>
              <w:rPr>
                <w:b/>
                <w:bCs/>
                <w:color w:val="auto"/>
                <w:lang w:eastAsia="zh-CN"/>
              </w:rPr>
              <w:t>关键技术：</w:t>
            </w:r>
          </w:p>
          <w:p w14:paraId="06FE3911">
            <w:pPr>
              <w:bidi w:val="0"/>
              <w:jc w:val="both"/>
              <w:rPr>
                <w:color w:val="auto"/>
                <w:lang w:eastAsia="zh-CN"/>
              </w:rPr>
            </w:pPr>
            <w:r>
              <w:rPr>
                <w:rFonts w:hint="eastAsia"/>
                <w:color w:val="auto"/>
                <w:lang w:eastAsia="zh-CN"/>
              </w:rPr>
              <w:t>1）高强度含铁含锌尘泥球团制备技术；</w:t>
            </w:r>
          </w:p>
          <w:p w14:paraId="5A960C43">
            <w:pPr>
              <w:bidi w:val="0"/>
              <w:jc w:val="both"/>
              <w:rPr>
                <w:color w:val="auto"/>
                <w:lang w:eastAsia="zh-CN"/>
              </w:rPr>
            </w:pPr>
            <w:r>
              <w:rPr>
                <w:rFonts w:hint="eastAsia"/>
                <w:color w:val="auto"/>
                <w:lang w:eastAsia="zh-CN"/>
              </w:rPr>
              <w:t>2）金属球团高温还原工艺匹配技术；</w:t>
            </w:r>
          </w:p>
          <w:p w14:paraId="5550F084">
            <w:pPr>
              <w:bidi w:val="0"/>
              <w:jc w:val="both"/>
              <w:rPr>
                <w:color w:val="auto"/>
                <w:lang w:eastAsia="zh-CN"/>
              </w:rPr>
            </w:pPr>
            <w:r>
              <w:rPr>
                <w:rFonts w:hint="eastAsia"/>
                <w:color w:val="auto"/>
                <w:lang w:eastAsia="zh-CN"/>
              </w:rPr>
              <w:t>3）受热面腐蚀防护技术；</w:t>
            </w:r>
          </w:p>
          <w:p w14:paraId="15D17E4A">
            <w:pPr>
              <w:bidi w:val="0"/>
              <w:jc w:val="both"/>
              <w:rPr>
                <w:color w:val="auto"/>
                <w:lang w:eastAsia="zh-CN"/>
              </w:rPr>
            </w:pPr>
            <w:r>
              <w:rPr>
                <w:rFonts w:hint="eastAsia"/>
                <w:color w:val="auto"/>
                <w:lang w:eastAsia="zh-CN"/>
              </w:rPr>
              <w:t>4）余热锅炉受热面防粘结技术。</w:t>
            </w:r>
          </w:p>
          <w:p w14:paraId="29A16A1E">
            <w:pPr>
              <w:bidi w:val="0"/>
              <w:jc w:val="both"/>
              <w:rPr>
                <w:b/>
                <w:bCs/>
                <w:color w:val="auto"/>
                <w:lang w:eastAsia="zh-CN"/>
              </w:rPr>
            </w:pPr>
            <w:r>
              <w:rPr>
                <w:b/>
                <w:bCs/>
                <w:color w:val="auto"/>
                <w:lang w:eastAsia="zh-CN"/>
              </w:rPr>
              <w:t>主要技术指标：</w:t>
            </w:r>
          </w:p>
          <w:p w14:paraId="54DE027C">
            <w:pPr>
              <w:bidi w:val="0"/>
              <w:jc w:val="both"/>
              <w:rPr>
                <w:color w:val="auto"/>
                <w:lang w:eastAsia="zh-CN"/>
              </w:rPr>
            </w:pPr>
            <w:r>
              <w:rPr>
                <w:rFonts w:hint="eastAsia"/>
                <w:color w:val="auto"/>
                <w:lang w:eastAsia="zh-CN"/>
              </w:rPr>
              <w:t>1）球团金属化率≥</w:t>
            </w:r>
            <w:r>
              <w:rPr>
                <w:color w:val="auto"/>
                <w:lang w:eastAsia="zh-CN"/>
              </w:rPr>
              <w:t>75%</w:t>
            </w:r>
            <w:r>
              <w:rPr>
                <w:rFonts w:hint="eastAsia"/>
                <w:color w:val="auto"/>
                <w:lang w:eastAsia="zh-CN"/>
              </w:rPr>
              <w:t>，比国内同类技术提升</w:t>
            </w:r>
            <w:r>
              <w:rPr>
                <w:color w:val="auto"/>
                <w:lang w:eastAsia="zh-CN"/>
              </w:rPr>
              <w:t>7%</w:t>
            </w:r>
            <w:r>
              <w:rPr>
                <w:rFonts w:hint="eastAsia"/>
                <w:color w:val="auto"/>
                <w:lang w:eastAsia="zh-CN"/>
              </w:rPr>
              <w:t>～</w:t>
            </w:r>
            <w:r>
              <w:rPr>
                <w:color w:val="auto"/>
                <w:lang w:eastAsia="zh-CN"/>
              </w:rPr>
              <w:t>14%</w:t>
            </w:r>
            <w:r>
              <w:rPr>
                <w:rFonts w:hint="eastAsia"/>
                <w:color w:val="auto"/>
                <w:lang w:eastAsia="zh-CN"/>
              </w:rPr>
              <w:t>；</w:t>
            </w:r>
          </w:p>
          <w:p w14:paraId="0E93260D">
            <w:pPr>
              <w:bidi w:val="0"/>
              <w:jc w:val="both"/>
              <w:rPr>
                <w:color w:val="auto"/>
                <w:lang w:eastAsia="zh-CN"/>
              </w:rPr>
            </w:pPr>
            <w:r>
              <w:rPr>
                <w:rFonts w:hint="eastAsia"/>
                <w:color w:val="auto"/>
                <w:lang w:eastAsia="zh-CN"/>
              </w:rPr>
              <w:t>2）原料脱锌率≥</w:t>
            </w:r>
            <w:r>
              <w:rPr>
                <w:color w:val="auto"/>
                <w:lang w:eastAsia="zh-CN"/>
              </w:rPr>
              <w:t>90%</w:t>
            </w:r>
            <w:r>
              <w:rPr>
                <w:rFonts w:hint="eastAsia"/>
                <w:color w:val="auto"/>
                <w:lang w:eastAsia="zh-CN"/>
              </w:rPr>
              <w:t>，比国内同类技术提升5</w:t>
            </w:r>
            <w:r>
              <w:rPr>
                <w:color w:val="auto"/>
                <w:lang w:eastAsia="zh-CN"/>
              </w:rPr>
              <w:t>%</w:t>
            </w:r>
            <w:r>
              <w:rPr>
                <w:rFonts w:hint="eastAsia"/>
                <w:color w:val="auto"/>
                <w:lang w:eastAsia="zh-CN"/>
              </w:rPr>
              <w:t>～</w:t>
            </w:r>
            <w:r>
              <w:rPr>
                <w:color w:val="auto"/>
                <w:lang w:eastAsia="zh-CN"/>
              </w:rPr>
              <w:t>1</w:t>
            </w:r>
            <w:r>
              <w:rPr>
                <w:rFonts w:hint="eastAsia"/>
                <w:color w:val="auto"/>
                <w:lang w:eastAsia="zh-CN"/>
              </w:rPr>
              <w:t>1</w:t>
            </w:r>
            <w:r>
              <w:rPr>
                <w:color w:val="auto"/>
                <w:lang w:eastAsia="zh-CN"/>
              </w:rPr>
              <w:t>%</w:t>
            </w:r>
            <w:r>
              <w:rPr>
                <w:rFonts w:hint="eastAsia"/>
                <w:color w:val="auto"/>
                <w:lang w:eastAsia="zh-CN"/>
              </w:rPr>
              <w:t>；</w:t>
            </w:r>
          </w:p>
          <w:p w14:paraId="762CC387">
            <w:pPr>
              <w:bidi w:val="0"/>
              <w:jc w:val="both"/>
              <w:rPr>
                <w:color w:val="auto"/>
                <w:lang w:eastAsia="zh-CN"/>
              </w:rPr>
            </w:pPr>
            <w:r>
              <w:rPr>
                <w:rFonts w:hint="eastAsia"/>
                <w:color w:val="auto"/>
                <w:lang w:eastAsia="zh-CN"/>
              </w:rPr>
              <w:t>3）综合返粉率≤</w:t>
            </w:r>
            <w:r>
              <w:rPr>
                <w:color w:val="auto"/>
                <w:lang w:eastAsia="zh-CN"/>
              </w:rPr>
              <w:t>25%</w:t>
            </w:r>
            <w:r>
              <w:rPr>
                <w:rFonts w:hint="eastAsia"/>
                <w:color w:val="auto"/>
                <w:lang w:eastAsia="zh-CN"/>
              </w:rPr>
              <w:t>，比国内同类技术</w:t>
            </w:r>
            <w:r>
              <w:rPr>
                <w:color w:val="auto"/>
                <w:lang w:eastAsia="zh-CN"/>
              </w:rPr>
              <w:t>下降30%</w:t>
            </w:r>
            <w:r>
              <w:rPr>
                <w:rFonts w:hint="eastAsia"/>
                <w:color w:val="auto"/>
                <w:lang w:eastAsia="zh-CN"/>
              </w:rPr>
              <w:t>～</w:t>
            </w:r>
            <w:r>
              <w:rPr>
                <w:color w:val="auto"/>
                <w:lang w:eastAsia="zh-CN"/>
              </w:rPr>
              <w:t>38%</w:t>
            </w:r>
            <w:r>
              <w:rPr>
                <w:rFonts w:hint="eastAsia"/>
                <w:color w:val="auto"/>
                <w:lang w:eastAsia="zh-CN"/>
              </w:rPr>
              <w:t>；</w:t>
            </w:r>
          </w:p>
          <w:p w14:paraId="3540B6F6">
            <w:pPr>
              <w:bidi w:val="0"/>
              <w:jc w:val="both"/>
              <w:rPr>
                <w:color w:val="auto"/>
                <w:lang w:val="en-US" w:eastAsia="zh-CN"/>
              </w:rPr>
            </w:pPr>
            <w:r>
              <w:rPr>
                <w:rFonts w:hint="eastAsia"/>
                <w:color w:val="auto"/>
                <w:lang w:eastAsia="zh-CN"/>
              </w:rPr>
              <w:t>4）生产线连续运行时间超过6个月，比国内同类技术提升100%</w:t>
            </w:r>
            <w:r>
              <w:rPr>
                <w:color w:val="auto"/>
                <w:lang w:eastAsia="zh-CN"/>
              </w:rPr>
              <w:t>。</w:t>
            </w:r>
          </w:p>
        </w:tc>
        <w:tc>
          <w:tcPr>
            <w:tcW w:w="0" w:type="auto"/>
            <w:tcBorders>
              <w:top w:val="nil"/>
              <w:left w:val="nil"/>
              <w:bottom w:val="single" w:color="auto" w:sz="4" w:space="0"/>
              <w:right w:val="single" w:color="auto" w:sz="4" w:space="0"/>
            </w:tcBorders>
            <w:shd w:val="clear" w:color="auto" w:fill="auto"/>
            <w:vAlign w:val="center"/>
          </w:tcPr>
          <w:p w14:paraId="5BF20E3C">
            <w:pPr>
              <w:bidi w:val="0"/>
              <w:jc w:val="both"/>
              <w:rPr>
                <w:rFonts w:hint="eastAsia"/>
                <w:color w:val="auto"/>
                <w:lang w:val="en-US" w:eastAsia="zh-CN"/>
              </w:rPr>
            </w:pPr>
            <w:r>
              <w:rPr>
                <w:rFonts w:hint="eastAsia"/>
                <w:color w:val="auto"/>
                <w:lang w:eastAsia="zh-CN"/>
              </w:rPr>
              <w:t>冶金含铁含锌尘泥资源化利用</w:t>
            </w:r>
          </w:p>
        </w:tc>
      </w:tr>
      <w:tr w14:paraId="4ED45F90">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21266F4">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42</w:t>
            </w:r>
          </w:p>
        </w:tc>
        <w:tc>
          <w:tcPr>
            <w:tcW w:w="0" w:type="auto"/>
            <w:tcBorders>
              <w:top w:val="nil"/>
              <w:left w:val="nil"/>
              <w:bottom w:val="single" w:color="auto" w:sz="4" w:space="0"/>
              <w:right w:val="single" w:color="auto" w:sz="4" w:space="0"/>
            </w:tcBorders>
            <w:shd w:val="clear" w:color="auto" w:fill="auto"/>
            <w:vAlign w:val="center"/>
          </w:tcPr>
          <w:p w14:paraId="4DF74AEE">
            <w:pPr>
              <w:bidi w:val="0"/>
              <w:jc w:val="both"/>
              <w:rPr>
                <w:rFonts w:hint="eastAsia"/>
                <w:color w:val="auto"/>
                <w:lang w:val="en-US" w:eastAsia="zh-CN"/>
              </w:rPr>
            </w:pPr>
            <w:r>
              <w:rPr>
                <w:rFonts w:hint="eastAsia"/>
                <w:color w:val="auto"/>
                <w:lang w:eastAsia="zh-CN"/>
              </w:rPr>
              <w:t>含铬铝渣固废综合利用集成技术</w:t>
            </w:r>
          </w:p>
        </w:tc>
        <w:tc>
          <w:tcPr>
            <w:tcW w:w="0" w:type="auto"/>
            <w:tcBorders>
              <w:top w:val="nil"/>
              <w:left w:val="nil"/>
              <w:bottom w:val="single" w:color="auto" w:sz="4" w:space="0"/>
              <w:right w:val="single" w:color="auto" w:sz="4" w:space="0"/>
            </w:tcBorders>
            <w:shd w:val="clear" w:color="auto" w:fill="auto"/>
            <w:vAlign w:val="center"/>
          </w:tcPr>
          <w:p w14:paraId="7A2E21AC">
            <w:pPr>
              <w:bidi w:val="0"/>
              <w:jc w:val="both"/>
              <w:rPr>
                <w:rFonts w:hint="eastAsia"/>
                <w:color w:val="auto"/>
                <w:lang w:val="en-US" w:eastAsia="zh-CN"/>
              </w:rPr>
            </w:pPr>
            <w:r>
              <w:rPr>
                <w:rFonts w:hint="eastAsia"/>
                <w:color w:val="auto"/>
                <w:lang w:val="en-US" w:eastAsia="zh-CN"/>
              </w:rPr>
              <w:t>该技术通过将铬铁矿焙烧后的铬酸钠碱性溶液中和后得到的含铬铝渣进行打浆、解胶、过滤、滤饼二次打浆还原、溶出、过滤除杂、滤液种分、结晶、过滤洗涤、干燥得到超细氢氧化铝产品，实现铝铬分离及铝的高效回收利用。</w:t>
            </w:r>
          </w:p>
        </w:tc>
        <w:tc>
          <w:tcPr>
            <w:tcW w:w="0" w:type="auto"/>
            <w:tcBorders>
              <w:top w:val="nil"/>
              <w:left w:val="nil"/>
              <w:bottom w:val="single" w:color="auto" w:sz="4" w:space="0"/>
              <w:right w:val="single" w:color="auto" w:sz="4" w:space="0"/>
            </w:tcBorders>
            <w:shd w:val="clear" w:color="auto" w:fill="auto"/>
            <w:vAlign w:val="center"/>
          </w:tcPr>
          <w:p w14:paraId="0B333938">
            <w:pPr>
              <w:bidi w:val="0"/>
              <w:jc w:val="both"/>
              <w:rPr>
                <w:rFonts w:hint="eastAsia"/>
                <w:b/>
                <w:bCs/>
                <w:color w:val="auto"/>
                <w:lang w:val="en-US" w:eastAsia="zh-CN"/>
              </w:rPr>
            </w:pPr>
            <w:r>
              <w:rPr>
                <w:b/>
                <w:bCs/>
                <w:color w:val="auto"/>
              </w:rPr>
              <w:t>关键技术：</w:t>
            </w:r>
          </w:p>
          <w:p w14:paraId="677A3C71">
            <w:pPr>
              <w:bidi w:val="0"/>
              <w:jc w:val="both"/>
              <w:rPr>
                <w:rFonts w:hint="eastAsia"/>
                <w:color w:val="auto"/>
                <w:lang w:val="en-US" w:eastAsia="zh-CN"/>
              </w:rPr>
            </w:pPr>
            <w:r>
              <w:rPr>
                <w:rFonts w:hint="eastAsia"/>
                <w:color w:val="auto"/>
                <w:lang w:val="en-US" w:eastAsia="zh-CN"/>
              </w:rPr>
              <w:t>特有的碱性液中铝的分离和提取技术；滤渣中铬的解聚及回收技术；碱溶后杂质去除技术；超细氢氧化铝形貌控制及粒径控制技术。</w:t>
            </w:r>
          </w:p>
          <w:p w14:paraId="25896FF8">
            <w:pPr>
              <w:bidi w:val="0"/>
              <w:jc w:val="both"/>
              <w:rPr>
                <w:b/>
                <w:bCs/>
                <w:color w:val="auto"/>
              </w:rPr>
            </w:pPr>
            <w:r>
              <w:rPr>
                <w:b/>
                <w:bCs/>
                <w:color w:val="auto"/>
              </w:rPr>
              <w:t>主要技术指标：</w:t>
            </w:r>
          </w:p>
          <w:p w14:paraId="46649F39">
            <w:pPr>
              <w:bidi w:val="0"/>
              <w:jc w:val="both"/>
              <w:rPr>
                <w:rFonts w:hint="eastAsia"/>
                <w:color w:val="auto"/>
                <w:lang w:val="en-US" w:eastAsia="zh-CN"/>
              </w:rPr>
            </w:pPr>
            <w:r>
              <w:rPr>
                <w:rFonts w:hint="eastAsia"/>
                <w:color w:val="auto"/>
                <w:lang w:val="en-US" w:eastAsia="zh-CN"/>
              </w:rPr>
              <w:t>氢氧化铝含量≥99.5%；烧失量34.5%～34.6%，粒度1-2μm；附着总碱≤0.2%；电导率≤50μs/cm；吸油值≤38ml/100g。</w:t>
            </w:r>
          </w:p>
        </w:tc>
        <w:tc>
          <w:tcPr>
            <w:tcW w:w="0" w:type="auto"/>
            <w:tcBorders>
              <w:top w:val="nil"/>
              <w:left w:val="nil"/>
              <w:bottom w:val="single" w:color="auto" w:sz="4" w:space="0"/>
              <w:right w:val="single" w:color="auto" w:sz="4" w:space="0"/>
            </w:tcBorders>
            <w:shd w:val="clear" w:color="auto" w:fill="auto"/>
            <w:vAlign w:val="center"/>
          </w:tcPr>
          <w:p w14:paraId="3C530339">
            <w:pPr>
              <w:bidi w:val="0"/>
              <w:jc w:val="both"/>
              <w:rPr>
                <w:rFonts w:hint="eastAsia"/>
                <w:color w:val="auto"/>
                <w:lang w:val="en-US" w:eastAsia="zh-CN"/>
              </w:rPr>
            </w:pPr>
            <w:r>
              <w:rPr>
                <w:rFonts w:hint="eastAsia"/>
                <w:color w:val="auto"/>
                <w:lang w:val="en-US" w:eastAsia="zh-CN"/>
              </w:rPr>
              <w:t>含铬铝渣固废回收综合利用</w:t>
            </w:r>
          </w:p>
        </w:tc>
      </w:tr>
      <w:tr w14:paraId="3B3B7E8F">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41B16C7">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43</w:t>
            </w:r>
          </w:p>
        </w:tc>
        <w:tc>
          <w:tcPr>
            <w:tcW w:w="0" w:type="auto"/>
            <w:tcBorders>
              <w:top w:val="nil"/>
              <w:left w:val="nil"/>
              <w:bottom w:val="single" w:color="auto" w:sz="4" w:space="0"/>
              <w:right w:val="single" w:color="auto" w:sz="4" w:space="0"/>
            </w:tcBorders>
            <w:shd w:val="clear" w:color="auto" w:fill="auto"/>
            <w:vAlign w:val="center"/>
          </w:tcPr>
          <w:p w14:paraId="1105591B">
            <w:pPr>
              <w:bidi w:val="0"/>
              <w:jc w:val="both"/>
              <w:rPr>
                <w:rFonts w:hint="eastAsia"/>
                <w:color w:val="auto"/>
                <w:lang w:val="en-US" w:eastAsia="zh-CN"/>
              </w:rPr>
            </w:pPr>
            <w:r>
              <w:rPr>
                <w:rFonts w:hint="eastAsia"/>
                <w:color w:val="auto"/>
                <w:lang w:eastAsia="zh-CN"/>
              </w:rPr>
              <w:t>含铬</w:t>
            </w:r>
            <w:r>
              <w:rPr>
                <w:rFonts w:hint="eastAsia"/>
                <w:color w:val="auto"/>
                <w:lang w:val="en-US" w:eastAsia="zh-CN"/>
              </w:rPr>
              <w:t>钒</w:t>
            </w:r>
            <w:r>
              <w:rPr>
                <w:rFonts w:hint="eastAsia"/>
                <w:color w:val="auto"/>
                <w:lang w:eastAsia="zh-CN"/>
              </w:rPr>
              <w:t>渣固废综合利用</w:t>
            </w:r>
            <w:r>
              <w:rPr>
                <w:rFonts w:hint="eastAsia"/>
                <w:color w:val="auto"/>
                <w:lang w:val="en-US" w:eastAsia="zh-CN"/>
              </w:rPr>
              <w:t>集成技术</w:t>
            </w:r>
          </w:p>
        </w:tc>
        <w:tc>
          <w:tcPr>
            <w:tcW w:w="0" w:type="auto"/>
            <w:tcBorders>
              <w:top w:val="nil"/>
              <w:left w:val="nil"/>
              <w:bottom w:val="single" w:color="auto" w:sz="4" w:space="0"/>
              <w:right w:val="single" w:color="auto" w:sz="4" w:space="0"/>
            </w:tcBorders>
            <w:shd w:val="clear" w:color="auto" w:fill="auto"/>
            <w:vAlign w:val="center"/>
          </w:tcPr>
          <w:p w14:paraId="472B207E">
            <w:pPr>
              <w:bidi w:val="0"/>
              <w:jc w:val="both"/>
              <w:rPr>
                <w:rFonts w:hint="eastAsia"/>
                <w:color w:val="auto"/>
                <w:lang w:val="en-US" w:eastAsia="zh-CN"/>
              </w:rPr>
            </w:pPr>
            <w:r>
              <w:rPr>
                <w:rFonts w:hint="eastAsia"/>
                <w:color w:val="auto"/>
                <w:lang w:val="en-US" w:eastAsia="zh-CN"/>
              </w:rPr>
              <w:t>该技术通过对铬铁矿焙烧后的铬酸钠碱性溶液加石灰后得到的含铬钒渣进行洗涤回收Cr6+，除铬后的钒渣再进行溶钒、调节pH，结晶、过滤、洗涤晶体得到高含量的多聚钒酸钠产品，实现钒铬分离及钒的高效回收利用。</w:t>
            </w:r>
          </w:p>
        </w:tc>
        <w:tc>
          <w:tcPr>
            <w:tcW w:w="0" w:type="auto"/>
            <w:tcBorders>
              <w:top w:val="nil"/>
              <w:left w:val="nil"/>
              <w:bottom w:val="single" w:color="auto" w:sz="4" w:space="0"/>
              <w:right w:val="single" w:color="auto" w:sz="4" w:space="0"/>
            </w:tcBorders>
            <w:shd w:val="clear" w:color="auto" w:fill="auto"/>
            <w:vAlign w:val="center"/>
          </w:tcPr>
          <w:p w14:paraId="3E97EB8F">
            <w:pPr>
              <w:bidi w:val="0"/>
              <w:jc w:val="both"/>
              <w:rPr>
                <w:b/>
                <w:bCs/>
                <w:color w:val="auto"/>
              </w:rPr>
            </w:pPr>
            <w:r>
              <w:rPr>
                <w:b/>
                <w:bCs/>
                <w:color w:val="auto"/>
              </w:rPr>
              <w:t>关键技术：</w:t>
            </w:r>
          </w:p>
          <w:p w14:paraId="4C5C1CBC">
            <w:pPr>
              <w:bidi w:val="0"/>
              <w:jc w:val="both"/>
              <w:rPr>
                <w:rFonts w:hint="eastAsia"/>
                <w:color w:val="auto"/>
                <w:lang w:val="en-US" w:eastAsia="zh-CN"/>
              </w:rPr>
            </w:pPr>
            <w:r>
              <w:rPr>
                <w:rFonts w:hint="eastAsia"/>
                <w:color w:val="auto"/>
                <w:lang w:val="en-US" w:eastAsia="zh-CN"/>
              </w:rPr>
              <w:t>含铬钒渣中铬的分离回收技术；含铬钒渣中钒的提取技术。</w:t>
            </w:r>
          </w:p>
          <w:p w14:paraId="24761BB3">
            <w:pPr>
              <w:bidi w:val="0"/>
              <w:jc w:val="both"/>
              <w:rPr>
                <w:b/>
                <w:bCs/>
                <w:color w:val="auto"/>
              </w:rPr>
            </w:pPr>
            <w:r>
              <w:rPr>
                <w:b/>
                <w:bCs/>
                <w:color w:val="auto"/>
              </w:rPr>
              <w:t>主要技术指标：</w:t>
            </w:r>
          </w:p>
          <w:p w14:paraId="45FC3F66">
            <w:pPr>
              <w:bidi w:val="0"/>
              <w:jc w:val="both"/>
              <w:rPr>
                <w:rFonts w:hint="eastAsia"/>
                <w:color w:val="auto"/>
                <w:lang w:val="en-US" w:eastAsia="zh-CN"/>
              </w:rPr>
            </w:pPr>
            <w:r>
              <w:rPr>
                <w:rFonts w:hint="eastAsia"/>
                <w:color w:val="auto"/>
              </w:rPr>
              <w:t>五氧化二钒干基含量≥80%；钒产品中六价铬含量≤10ppm；钒产品中硫酸钠含量≤5%</w:t>
            </w:r>
            <w:r>
              <w:rPr>
                <w:rFonts w:hint="eastAsia"/>
                <w:color w:val="auto"/>
                <w:lang w:eastAsia="zh-CN"/>
              </w:rPr>
              <w:t>。</w:t>
            </w:r>
          </w:p>
        </w:tc>
        <w:tc>
          <w:tcPr>
            <w:tcW w:w="0" w:type="auto"/>
            <w:tcBorders>
              <w:top w:val="nil"/>
              <w:left w:val="nil"/>
              <w:bottom w:val="single" w:color="auto" w:sz="4" w:space="0"/>
              <w:right w:val="single" w:color="auto" w:sz="4" w:space="0"/>
            </w:tcBorders>
            <w:shd w:val="clear" w:color="auto" w:fill="auto"/>
            <w:vAlign w:val="center"/>
          </w:tcPr>
          <w:p w14:paraId="7A6AC8EB">
            <w:pPr>
              <w:bidi w:val="0"/>
              <w:jc w:val="both"/>
              <w:rPr>
                <w:rFonts w:hint="eastAsia"/>
                <w:color w:val="auto"/>
                <w:lang w:val="en-US" w:eastAsia="zh-CN"/>
              </w:rPr>
            </w:pPr>
            <w:r>
              <w:rPr>
                <w:rFonts w:hint="eastAsia"/>
                <w:color w:val="auto"/>
                <w:lang w:val="en-US" w:eastAsia="zh-CN"/>
              </w:rPr>
              <w:t>含铬钒渣固废回收综合利用</w:t>
            </w:r>
          </w:p>
        </w:tc>
      </w:tr>
      <w:tr w14:paraId="308A2A63">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DEBA4E0">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44</w:t>
            </w:r>
          </w:p>
        </w:tc>
        <w:tc>
          <w:tcPr>
            <w:tcW w:w="0" w:type="auto"/>
            <w:tcBorders>
              <w:top w:val="nil"/>
              <w:left w:val="nil"/>
              <w:bottom w:val="single" w:color="auto" w:sz="4" w:space="0"/>
              <w:right w:val="single" w:color="auto" w:sz="4" w:space="0"/>
            </w:tcBorders>
            <w:shd w:val="clear" w:color="auto" w:fill="auto"/>
            <w:vAlign w:val="center"/>
          </w:tcPr>
          <w:p w14:paraId="7C3ED8B1">
            <w:pPr>
              <w:bidi w:val="0"/>
              <w:jc w:val="both"/>
              <w:rPr>
                <w:rFonts w:hint="default"/>
                <w:color w:val="auto"/>
                <w:lang w:val="en-US" w:eastAsia="zh-CN"/>
              </w:rPr>
            </w:pPr>
            <w:r>
              <w:rPr>
                <w:rFonts w:hint="default"/>
                <w:color w:val="auto"/>
                <w:lang w:val="en-US" w:eastAsia="zh-CN"/>
              </w:rPr>
              <w:t>镁-煤基固废协同改性技术与全固废煤矿充填材料制备工艺</w:t>
            </w:r>
          </w:p>
          <w:p w14:paraId="4C9DC994">
            <w:pPr>
              <w:bidi w:val="0"/>
              <w:jc w:val="both"/>
              <w:rPr>
                <w:rFonts w:hint="eastAsia"/>
                <w:color w:val="auto"/>
                <w:lang w:val="en-US" w:eastAsia="zh-CN"/>
              </w:rPr>
            </w:pPr>
          </w:p>
        </w:tc>
        <w:tc>
          <w:tcPr>
            <w:tcW w:w="0" w:type="auto"/>
            <w:tcBorders>
              <w:top w:val="nil"/>
              <w:left w:val="nil"/>
              <w:bottom w:val="single" w:color="auto" w:sz="4" w:space="0"/>
              <w:right w:val="single" w:color="auto" w:sz="4" w:space="0"/>
            </w:tcBorders>
            <w:shd w:val="clear" w:color="auto" w:fill="auto"/>
            <w:vAlign w:val="center"/>
          </w:tcPr>
          <w:p w14:paraId="74F05BB7">
            <w:pPr>
              <w:bidi w:val="0"/>
              <w:jc w:val="both"/>
              <w:rPr>
                <w:rFonts w:hint="eastAsia"/>
                <w:color w:val="auto"/>
                <w:lang w:val="en-US" w:eastAsia="zh-CN"/>
              </w:rPr>
            </w:pPr>
            <w:r>
              <w:rPr>
                <w:rFonts w:hint="eastAsia"/>
                <w:color w:val="auto"/>
                <w:lang w:val="en-US" w:eastAsia="zh-CN"/>
              </w:rPr>
              <w:t>该工艺通过</w:t>
            </w:r>
            <w:r>
              <w:rPr>
                <w:rFonts w:hint="default"/>
                <w:color w:val="auto"/>
                <w:lang w:val="en-US" w:eastAsia="zh-CN"/>
              </w:rPr>
              <w:t>抑制粉化的前端改性和脱碳抑制CO释放</w:t>
            </w:r>
            <w:r>
              <w:rPr>
                <w:rFonts w:hint="eastAsia"/>
                <w:color w:val="auto"/>
                <w:lang w:val="en-US" w:eastAsia="zh-CN"/>
              </w:rPr>
              <w:t>的</w:t>
            </w:r>
            <w:r>
              <w:rPr>
                <w:rFonts w:hint="default"/>
                <w:color w:val="auto"/>
                <w:lang w:val="en-US" w:eastAsia="zh-CN"/>
              </w:rPr>
              <w:t>后端改性技术对镁渣进行</w:t>
            </w:r>
            <w:r>
              <w:rPr>
                <w:rFonts w:hint="eastAsia"/>
                <w:color w:val="auto"/>
                <w:lang w:val="en-US" w:eastAsia="zh-CN"/>
              </w:rPr>
              <w:t>源头</w:t>
            </w:r>
            <w:r>
              <w:rPr>
                <w:rFonts w:hint="default"/>
                <w:color w:val="auto"/>
                <w:lang w:val="en-US" w:eastAsia="zh-CN"/>
              </w:rPr>
              <w:t>改性，</w:t>
            </w:r>
            <w:r>
              <w:rPr>
                <w:rFonts w:hint="eastAsia"/>
                <w:color w:val="auto"/>
                <w:lang w:val="en-US" w:eastAsia="zh-CN"/>
              </w:rPr>
              <w:t>使</w:t>
            </w:r>
            <w:r>
              <w:rPr>
                <w:rFonts w:hint="default"/>
                <w:color w:val="auto"/>
                <w:lang w:val="en-US" w:eastAsia="zh-CN"/>
              </w:rPr>
              <w:t>镁渣C2S晶型</w:t>
            </w:r>
            <w:r>
              <w:rPr>
                <w:rFonts w:hint="eastAsia"/>
                <w:color w:val="auto"/>
                <w:lang w:val="en-US" w:eastAsia="zh-CN"/>
              </w:rPr>
              <w:t>稳定在</w:t>
            </w:r>
            <w:r>
              <w:rPr>
                <w:rFonts w:hint="default"/>
                <w:color w:val="auto"/>
                <w:lang w:val="en-US" w:eastAsia="zh-CN"/>
              </w:rPr>
              <w:t>β</w:t>
            </w:r>
            <w:r>
              <w:rPr>
                <w:rFonts w:hint="eastAsia"/>
                <w:color w:val="auto"/>
                <w:lang w:val="en-US" w:eastAsia="zh-CN"/>
              </w:rPr>
              <w:t>相，并脱除硅铁残碳，得到改性镁渣</w:t>
            </w:r>
            <w:r>
              <w:rPr>
                <w:rFonts w:hint="default"/>
                <w:color w:val="auto"/>
                <w:lang w:val="en-US" w:eastAsia="zh-CN"/>
              </w:rPr>
              <w:t>。改性镁渣与粉煤灰</w:t>
            </w:r>
            <w:r>
              <w:rPr>
                <w:rFonts w:hint="eastAsia"/>
                <w:color w:val="auto"/>
                <w:lang w:val="en-US" w:eastAsia="zh-CN"/>
              </w:rPr>
              <w:t>、脱硫石膏等</w:t>
            </w:r>
            <w:r>
              <w:rPr>
                <w:rFonts w:hint="default"/>
                <w:color w:val="auto"/>
                <w:lang w:val="en-US" w:eastAsia="zh-CN"/>
              </w:rPr>
              <w:t>进行优化配比</w:t>
            </w:r>
            <w:r>
              <w:rPr>
                <w:rFonts w:hint="eastAsia"/>
                <w:color w:val="auto"/>
                <w:lang w:val="en-US" w:eastAsia="zh-CN"/>
              </w:rPr>
              <w:t>，并研磨至一定细度，制备改性镁-煤渣基胶凝材料，可完全替代水泥，胶结煤矸石骨料</w:t>
            </w:r>
            <w:r>
              <w:rPr>
                <w:rFonts w:hint="default"/>
                <w:color w:val="auto"/>
                <w:lang w:val="en-US" w:eastAsia="zh-CN"/>
              </w:rPr>
              <w:t>制备全固废煤矿充填材料，进行矿山</w:t>
            </w:r>
            <w:r>
              <w:rPr>
                <w:rFonts w:hint="eastAsia"/>
                <w:color w:val="auto"/>
                <w:lang w:val="en-US" w:eastAsia="zh-CN"/>
              </w:rPr>
              <w:t>采空区</w:t>
            </w:r>
            <w:r>
              <w:rPr>
                <w:rFonts w:hint="default"/>
                <w:color w:val="auto"/>
                <w:lang w:val="en-US" w:eastAsia="zh-CN"/>
              </w:rPr>
              <w:t>充填、注浆。</w:t>
            </w:r>
          </w:p>
        </w:tc>
        <w:tc>
          <w:tcPr>
            <w:tcW w:w="0" w:type="auto"/>
            <w:tcBorders>
              <w:top w:val="nil"/>
              <w:left w:val="nil"/>
              <w:bottom w:val="single" w:color="auto" w:sz="4" w:space="0"/>
              <w:right w:val="single" w:color="auto" w:sz="4" w:space="0"/>
            </w:tcBorders>
            <w:shd w:val="clear" w:color="auto" w:fill="auto"/>
            <w:vAlign w:val="center"/>
          </w:tcPr>
          <w:p w14:paraId="7BDC39BF">
            <w:pPr>
              <w:bidi w:val="0"/>
              <w:jc w:val="both"/>
              <w:rPr>
                <w:rFonts w:hint="default"/>
                <w:b/>
                <w:bCs/>
                <w:color w:val="auto"/>
                <w:lang w:val="en-US" w:eastAsia="zh-CN"/>
              </w:rPr>
            </w:pPr>
            <w:r>
              <w:rPr>
                <w:rFonts w:hint="default"/>
                <w:b/>
                <w:bCs/>
                <w:color w:val="auto"/>
                <w:lang w:val="en-US" w:eastAsia="zh-CN"/>
              </w:rPr>
              <w:t>关键技术：</w:t>
            </w:r>
          </w:p>
          <w:p w14:paraId="6DF8BD6C">
            <w:pPr>
              <w:bidi w:val="0"/>
              <w:jc w:val="both"/>
              <w:rPr>
                <w:rFonts w:hint="eastAsia"/>
                <w:color w:val="auto"/>
                <w:lang w:val="en-US" w:eastAsia="zh-CN"/>
              </w:rPr>
            </w:pPr>
            <w:r>
              <w:rPr>
                <w:rFonts w:hint="default"/>
                <w:color w:val="auto"/>
                <w:lang w:val="en-US" w:eastAsia="zh-CN"/>
              </w:rPr>
              <w:t>1、镁渣两阶段改性</w:t>
            </w:r>
            <w:r>
              <w:rPr>
                <w:rFonts w:hint="eastAsia"/>
                <w:color w:val="auto"/>
                <w:lang w:val="en-US" w:eastAsia="zh-CN"/>
              </w:rPr>
              <w:t>；</w:t>
            </w:r>
          </w:p>
          <w:p w14:paraId="5A995386">
            <w:pPr>
              <w:bidi w:val="0"/>
              <w:jc w:val="both"/>
              <w:rPr>
                <w:rFonts w:hint="eastAsia"/>
                <w:color w:val="auto"/>
                <w:lang w:val="en-US" w:eastAsia="zh-CN"/>
              </w:rPr>
            </w:pPr>
            <w:r>
              <w:rPr>
                <w:rFonts w:hint="default"/>
                <w:color w:val="auto"/>
                <w:lang w:val="en-US" w:eastAsia="zh-CN"/>
              </w:rPr>
              <w:t>2、</w:t>
            </w:r>
            <w:r>
              <w:rPr>
                <w:rFonts w:hint="eastAsia"/>
                <w:color w:val="auto"/>
                <w:lang w:val="en-US" w:eastAsia="zh-CN"/>
              </w:rPr>
              <w:t>改性镁-煤渣基胶凝材料</w:t>
            </w:r>
            <w:r>
              <w:rPr>
                <w:rFonts w:hint="default"/>
                <w:color w:val="auto"/>
                <w:lang w:val="en-US" w:eastAsia="zh-CN"/>
              </w:rPr>
              <w:t>研制</w:t>
            </w:r>
            <w:r>
              <w:rPr>
                <w:rFonts w:hint="eastAsia"/>
                <w:color w:val="auto"/>
                <w:lang w:val="en-US" w:eastAsia="zh-CN"/>
              </w:rPr>
              <w:t>；</w:t>
            </w:r>
          </w:p>
          <w:p w14:paraId="4AB75D0E">
            <w:pPr>
              <w:bidi w:val="0"/>
              <w:jc w:val="both"/>
              <w:rPr>
                <w:rFonts w:hint="default"/>
                <w:color w:val="auto"/>
                <w:lang w:val="en-US" w:eastAsia="zh-CN"/>
              </w:rPr>
            </w:pPr>
            <w:r>
              <w:rPr>
                <w:rFonts w:hint="default"/>
                <w:color w:val="auto"/>
                <w:lang w:val="en-US" w:eastAsia="zh-CN"/>
              </w:rPr>
              <w:t>3、全固废充填材料制</w:t>
            </w:r>
            <w:r>
              <w:rPr>
                <w:rFonts w:hint="eastAsia"/>
                <w:color w:val="auto"/>
                <w:lang w:val="en-US" w:eastAsia="zh-CN"/>
              </w:rPr>
              <w:t>备</w:t>
            </w:r>
            <w:r>
              <w:rPr>
                <w:rFonts w:hint="default"/>
                <w:color w:val="auto"/>
                <w:lang w:val="en-US" w:eastAsia="zh-CN"/>
              </w:rPr>
              <w:t>。</w:t>
            </w:r>
          </w:p>
          <w:p w14:paraId="3FF1617E">
            <w:pPr>
              <w:bidi w:val="0"/>
              <w:jc w:val="both"/>
              <w:rPr>
                <w:rFonts w:hint="default"/>
                <w:b/>
                <w:bCs/>
                <w:color w:val="auto"/>
                <w:lang w:val="en-US" w:eastAsia="zh-CN"/>
              </w:rPr>
            </w:pPr>
            <w:r>
              <w:rPr>
                <w:rFonts w:hint="default"/>
                <w:b/>
                <w:bCs/>
                <w:color w:val="auto"/>
                <w:lang w:val="en-US" w:eastAsia="zh-CN"/>
              </w:rPr>
              <w:t>主要技术指标：</w:t>
            </w:r>
          </w:p>
          <w:p w14:paraId="2747E161">
            <w:pPr>
              <w:bidi w:val="0"/>
              <w:jc w:val="both"/>
              <w:rPr>
                <w:rFonts w:hint="eastAsia"/>
                <w:color w:val="auto"/>
                <w:lang w:val="en-US" w:eastAsia="zh-CN"/>
              </w:rPr>
            </w:pPr>
            <w:r>
              <w:rPr>
                <w:rFonts w:hint="eastAsia"/>
                <w:color w:val="auto"/>
                <w:lang w:val="en-US" w:eastAsia="zh-CN"/>
              </w:rPr>
              <w:t>改性镁煤渣基全固废充填材料坍落度255～285mm、泌水率＜5%、可泵时间＞8h，养护28天，单轴抗压强度2.76-15.61MPa，充填体重金属和无机化合物浸出浓度满足《一般工业固体废弃物贮存和填埋污染控制标准》（GB18599-2020）对一般工业固体废物的污染控制要求。</w:t>
            </w:r>
          </w:p>
        </w:tc>
        <w:tc>
          <w:tcPr>
            <w:tcW w:w="0" w:type="auto"/>
            <w:tcBorders>
              <w:top w:val="nil"/>
              <w:left w:val="nil"/>
              <w:bottom w:val="single" w:color="auto" w:sz="4" w:space="0"/>
              <w:right w:val="single" w:color="auto" w:sz="4" w:space="0"/>
            </w:tcBorders>
            <w:shd w:val="clear" w:color="auto" w:fill="auto"/>
            <w:vAlign w:val="center"/>
          </w:tcPr>
          <w:p w14:paraId="5E936CE1">
            <w:pPr>
              <w:bidi w:val="0"/>
              <w:jc w:val="both"/>
              <w:rPr>
                <w:rFonts w:hint="default"/>
                <w:color w:val="auto"/>
                <w:lang w:val="en-US" w:eastAsia="zh-CN"/>
              </w:rPr>
            </w:pPr>
            <w:r>
              <w:rPr>
                <w:rFonts w:hint="default"/>
                <w:color w:val="auto"/>
                <w:lang w:val="en-US" w:eastAsia="zh-CN"/>
              </w:rPr>
              <w:t>镁煤基固废</w:t>
            </w:r>
          </w:p>
          <w:p w14:paraId="5D789868">
            <w:pPr>
              <w:bidi w:val="0"/>
              <w:jc w:val="both"/>
              <w:rPr>
                <w:rFonts w:hint="eastAsia"/>
                <w:color w:val="auto"/>
                <w:lang w:val="en-US" w:eastAsia="zh-CN"/>
              </w:rPr>
            </w:pPr>
            <w:r>
              <w:rPr>
                <w:rFonts w:hint="default"/>
                <w:color w:val="auto"/>
                <w:lang w:val="en-US" w:eastAsia="zh-CN"/>
              </w:rPr>
              <w:t>矿山充填</w:t>
            </w:r>
          </w:p>
        </w:tc>
      </w:tr>
      <w:tr w14:paraId="7FC90145">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82111A9">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45</w:t>
            </w:r>
          </w:p>
        </w:tc>
        <w:tc>
          <w:tcPr>
            <w:tcW w:w="0" w:type="auto"/>
            <w:tcBorders>
              <w:top w:val="nil"/>
              <w:left w:val="nil"/>
              <w:bottom w:val="single" w:color="auto" w:sz="4" w:space="0"/>
              <w:right w:val="single" w:color="auto" w:sz="4" w:space="0"/>
            </w:tcBorders>
            <w:shd w:val="clear" w:color="auto" w:fill="auto"/>
            <w:vAlign w:val="center"/>
          </w:tcPr>
          <w:p w14:paraId="2BB410DB">
            <w:pPr>
              <w:bidi w:val="0"/>
              <w:jc w:val="both"/>
              <w:rPr>
                <w:rFonts w:hint="eastAsia"/>
                <w:color w:val="auto"/>
                <w:lang w:val="en-US" w:eastAsia="zh-CN"/>
              </w:rPr>
            </w:pPr>
            <w:r>
              <w:rPr>
                <w:rFonts w:hint="eastAsia"/>
                <w:color w:val="auto"/>
              </w:rPr>
              <w:t>光伏工业固废金刚线切片硅泥综合利用设备</w:t>
            </w:r>
          </w:p>
        </w:tc>
        <w:tc>
          <w:tcPr>
            <w:tcW w:w="0" w:type="auto"/>
            <w:tcBorders>
              <w:top w:val="nil"/>
              <w:left w:val="nil"/>
              <w:bottom w:val="single" w:color="auto" w:sz="4" w:space="0"/>
              <w:right w:val="single" w:color="auto" w:sz="4" w:space="0"/>
            </w:tcBorders>
            <w:shd w:val="clear" w:color="auto" w:fill="auto"/>
            <w:vAlign w:val="center"/>
          </w:tcPr>
          <w:p w14:paraId="55BEF766">
            <w:pPr>
              <w:bidi w:val="0"/>
              <w:jc w:val="both"/>
              <w:rPr>
                <w:rFonts w:hint="eastAsia"/>
                <w:color w:val="auto"/>
                <w:lang w:val="en-US" w:eastAsia="zh-CN"/>
              </w:rPr>
            </w:pPr>
            <w:r>
              <w:rPr>
                <w:rFonts w:hint="eastAsia"/>
                <w:color w:val="auto"/>
                <w:lang w:val="en-US" w:eastAsia="zh-CN"/>
              </w:rPr>
              <w:t>该技术</w:t>
            </w:r>
            <w:r>
              <w:rPr>
                <w:rFonts w:hint="eastAsia"/>
                <w:color w:val="auto"/>
                <w:lang w:val="en-US" w:eastAsia="en-US"/>
              </w:rPr>
              <w:t>以光伏工业固废金刚线切片硅泥为原材料，</w:t>
            </w:r>
            <w:r>
              <w:rPr>
                <w:rFonts w:hint="eastAsia"/>
                <w:color w:val="auto"/>
                <w:lang w:val="en-US" w:eastAsia="zh-CN"/>
              </w:rPr>
              <w:t>可大幅提高固废硅泥的转化率和回收率。解决了切片硅泥低利用率缺陷，提升了资源再利用附加价值。并兼顾传统离子交换法和单质硅水解法无法实现小粒径与高浓度并存的技术难题。该技术填补国内空白，达到先进水平。</w:t>
            </w:r>
            <w:r>
              <w:rPr>
                <w:rFonts w:hint="eastAsia"/>
                <w:color w:val="auto"/>
                <w:lang w:val="en-US" w:eastAsia="en-US"/>
              </w:rPr>
              <w:t>该款技术设备具有：能耗低</w:t>
            </w:r>
            <w:r>
              <w:rPr>
                <w:rFonts w:hint="eastAsia"/>
                <w:color w:val="auto"/>
                <w:lang w:val="en-US" w:eastAsia="zh-CN"/>
              </w:rPr>
              <w:t>、</w:t>
            </w:r>
            <w:r>
              <w:rPr>
                <w:rFonts w:hint="eastAsia"/>
                <w:color w:val="auto"/>
                <w:lang w:val="en-US" w:eastAsia="en-US"/>
              </w:rPr>
              <w:t>产量大</w:t>
            </w:r>
            <w:r>
              <w:rPr>
                <w:rFonts w:hint="eastAsia"/>
                <w:color w:val="auto"/>
                <w:lang w:val="en-US" w:eastAsia="zh-CN"/>
              </w:rPr>
              <w:t>、</w:t>
            </w:r>
            <w:r>
              <w:rPr>
                <w:rFonts w:hint="eastAsia"/>
                <w:color w:val="auto"/>
                <w:lang w:val="en-US" w:eastAsia="en-US"/>
              </w:rPr>
              <w:t>污染小的特点。</w:t>
            </w:r>
          </w:p>
        </w:tc>
        <w:tc>
          <w:tcPr>
            <w:tcW w:w="0" w:type="auto"/>
            <w:tcBorders>
              <w:top w:val="nil"/>
              <w:left w:val="nil"/>
              <w:bottom w:val="single" w:color="auto" w:sz="4" w:space="0"/>
              <w:right w:val="single" w:color="auto" w:sz="4" w:space="0"/>
            </w:tcBorders>
            <w:shd w:val="clear" w:color="auto" w:fill="auto"/>
            <w:vAlign w:val="center"/>
          </w:tcPr>
          <w:p w14:paraId="6DEEB829">
            <w:pPr>
              <w:bidi w:val="0"/>
              <w:jc w:val="both"/>
              <w:rPr>
                <w:b/>
                <w:bCs/>
                <w:color w:val="auto"/>
              </w:rPr>
            </w:pPr>
            <w:r>
              <w:rPr>
                <w:b/>
                <w:bCs/>
                <w:color w:val="auto"/>
              </w:rPr>
              <w:t>关键技术：</w:t>
            </w:r>
          </w:p>
          <w:p w14:paraId="20D98921">
            <w:pPr>
              <w:bidi w:val="0"/>
              <w:jc w:val="both"/>
              <w:rPr>
                <w:rFonts w:hint="default"/>
                <w:color w:val="auto"/>
                <w:lang w:val="en-US" w:eastAsia="zh-CN"/>
              </w:rPr>
            </w:pPr>
            <w:r>
              <w:rPr>
                <w:rFonts w:hint="eastAsia"/>
                <w:color w:val="auto"/>
                <w:lang w:val="en-US" w:eastAsia="zh-CN"/>
              </w:rPr>
              <w:t>切片硅泥提纯活性：提高硅原材料的纯度及反应活性。纳米减压浓缩设备：减压浓缩联动超滤膜浓缩可显著提高浓缩效率，降低能耗，保持产品特有性能。</w:t>
            </w:r>
          </w:p>
          <w:p w14:paraId="3D5B5E94">
            <w:pPr>
              <w:bidi w:val="0"/>
              <w:jc w:val="both"/>
              <w:rPr>
                <w:b/>
                <w:bCs/>
                <w:color w:val="auto"/>
              </w:rPr>
            </w:pPr>
            <w:r>
              <w:rPr>
                <w:b/>
                <w:bCs/>
                <w:color w:val="auto"/>
              </w:rPr>
              <w:t>主要技术指标：</w:t>
            </w:r>
          </w:p>
          <w:p w14:paraId="7EB0039B">
            <w:pPr>
              <w:bidi w:val="0"/>
              <w:jc w:val="both"/>
              <w:rPr>
                <w:rFonts w:hint="eastAsia"/>
                <w:color w:val="auto"/>
                <w:lang w:val="en-US" w:eastAsia="zh-CN"/>
              </w:rPr>
            </w:pPr>
            <w:r>
              <w:rPr>
                <w:rFonts w:hint="eastAsia"/>
                <w:color w:val="auto"/>
                <w:lang w:val="en-US" w:eastAsia="zh-CN"/>
              </w:rPr>
              <w:t>对比同行业技术，该技术可制备出平均粒径5-8纳米、固含量25%～30%的高浓度硅酸锂、小粒径硅溶胶。比常规离子交换法能耗降低30%，生产效率提升40%。</w:t>
            </w:r>
          </w:p>
        </w:tc>
        <w:tc>
          <w:tcPr>
            <w:tcW w:w="0" w:type="auto"/>
            <w:tcBorders>
              <w:top w:val="nil"/>
              <w:left w:val="nil"/>
              <w:bottom w:val="single" w:color="auto" w:sz="4" w:space="0"/>
              <w:right w:val="single" w:color="auto" w:sz="4" w:space="0"/>
            </w:tcBorders>
            <w:shd w:val="clear" w:color="auto" w:fill="auto"/>
            <w:vAlign w:val="center"/>
          </w:tcPr>
          <w:p w14:paraId="16DF90EC">
            <w:pPr>
              <w:bidi w:val="0"/>
              <w:jc w:val="both"/>
              <w:rPr>
                <w:rFonts w:hint="default"/>
                <w:color w:val="auto"/>
                <w:lang w:val="en-US" w:eastAsia="zh-CN"/>
              </w:rPr>
            </w:pPr>
            <w:r>
              <w:rPr>
                <w:rFonts w:hint="eastAsia"/>
                <w:color w:val="auto"/>
                <w:lang w:val="en-US" w:eastAsia="zh-CN"/>
              </w:rPr>
              <w:t>光伏工业固废金刚线切片废硅泥的再生利用</w:t>
            </w:r>
          </w:p>
        </w:tc>
      </w:tr>
      <w:tr w14:paraId="67DA40B6">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86B7303">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46</w:t>
            </w:r>
          </w:p>
        </w:tc>
        <w:tc>
          <w:tcPr>
            <w:tcW w:w="0" w:type="auto"/>
            <w:tcBorders>
              <w:top w:val="nil"/>
              <w:left w:val="nil"/>
              <w:bottom w:val="single" w:color="auto" w:sz="4" w:space="0"/>
              <w:right w:val="single" w:color="auto" w:sz="4" w:space="0"/>
            </w:tcBorders>
            <w:shd w:val="clear" w:color="auto" w:fill="auto"/>
            <w:vAlign w:val="center"/>
          </w:tcPr>
          <w:p w14:paraId="19549C25">
            <w:pPr>
              <w:bidi w:val="0"/>
              <w:jc w:val="both"/>
              <w:rPr>
                <w:rFonts w:hint="eastAsia"/>
                <w:color w:val="auto"/>
                <w:lang w:val="en-US" w:eastAsia="zh-CN"/>
              </w:rPr>
            </w:pPr>
            <w:r>
              <w:rPr>
                <w:rFonts w:hint="eastAsia"/>
                <w:color w:val="auto"/>
              </w:rPr>
              <w:t>煤基固废纤维化资源利用工艺技术</w:t>
            </w:r>
          </w:p>
        </w:tc>
        <w:tc>
          <w:tcPr>
            <w:tcW w:w="0" w:type="auto"/>
            <w:tcBorders>
              <w:top w:val="nil"/>
              <w:left w:val="nil"/>
              <w:bottom w:val="single" w:color="auto" w:sz="4" w:space="0"/>
              <w:right w:val="single" w:color="auto" w:sz="4" w:space="0"/>
            </w:tcBorders>
            <w:shd w:val="clear" w:color="auto" w:fill="auto"/>
            <w:vAlign w:val="center"/>
          </w:tcPr>
          <w:p w14:paraId="188378DF">
            <w:pPr>
              <w:bidi w:val="0"/>
              <w:jc w:val="both"/>
              <w:rPr>
                <w:rFonts w:hint="eastAsia"/>
                <w:color w:val="auto"/>
                <w:lang w:val="en-US" w:eastAsia="zh-CN"/>
              </w:rPr>
            </w:pPr>
            <w:r>
              <w:rPr>
                <w:rFonts w:hint="eastAsia"/>
                <w:color w:val="auto"/>
              </w:rPr>
              <w:t>充分利用燃煤电厂锅炉废渣、废热，将煤基固废通过调质、热熔成纤、纤维化等工艺转化为无机纤维类材料，大幅降低了无机纤维类材料的生产能耗和污染物排放，所生产纤维材料可应用于节能保温、生态修复、绿色建材、高新材料等领域</w:t>
            </w:r>
            <w:r>
              <w:rPr>
                <w:rFonts w:hint="eastAsia"/>
                <w:color w:val="auto"/>
                <w:lang w:eastAsia="zh-CN"/>
              </w:rPr>
              <w:t>，</w:t>
            </w:r>
            <w:r>
              <w:rPr>
                <w:rFonts w:hint="eastAsia"/>
                <w:color w:val="auto"/>
              </w:rPr>
              <w:t>形成了绿色低碳的煤基固废资源化循环利用产业链。</w:t>
            </w:r>
          </w:p>
        </w:tc>
        <w:tc>
          <w:tcPr>
            <w:tcW w:w="0" w:type="auto"/>
            <w:tcBorders>
              <w:top w:val="nil"/>
              <w:left w:val="nil"/>
              <w:bottom w:val="single" w:color="auto" w:sz="4" w:space="0"/>
              <w:right w:val="single" w:color="auto" w:sz="4" w:space="0"/>
            </w:tcBorders>
            <w:shd w:val="clear" w:color="auto" w:fill="auto"/>
            <w:vAlign w:val="center"/>
          </w:tcPr>
          <w:p w14:paraId="21AD2BBF">
            <w:pPr>
              <w:bidi w:val="0"/>
              <w:jc w:val="both"/>
              <w:rPr>
                <w:b/>
                <w:bCs/>
                <w:color w:val="auto"/>
              </w:rPr>
            </w:pPr>
            <w:r>
              <w:rPr>
                <w:b/>
                <w:bCs/>
                <w:color w:val="auto"/>
              </w:rPr>
              <w:t>关键技术：</w:t>
            </w:r>
          </w:p>
          <w:p w14:paraId="60BC920C">
            <w:pPr>
              <w:bidi w:val="0"/>
              <w:jc w:val="both"/>
              <w:rPr>
                <w:rFonts w:hint="eastAsia" w:eastAsia="方正仿宋_GB2312"/>
                <w:color w:val="auto"/>
                <w:lang w:eastAsia="zh-CN"/>
              </w:rPr>
            </w:pPr>
            <w:r>
              <w:rPr>
                <w:rFonts w:hint="eastAsia"/>
                <w:color w:val="auto"/>
              </w:rPr>
              <w:t>燃煤电厂煤基固废纤维化资源利用关键技术；煤基固废纤维联产绿色节能绿色建材技术；煤基固废亲水改性固水纤维生态修复技术；煤基固废制备新型高性能连续纤维工艺技术</w:t>
            </w:r>
            <w:r>
              <w:rPr>
                <w:rFonts w:hint="eastAsia"/>
                <w:color w:val="auto"/>
                <w:lang w:eastAsia="zh-CN"/>
              </w:rPr>
              <w:t>。</w:t>
            </w:r>
          </w:p>
          <w:p w14:paraId="4A2C09C3">
            <w:pPr>
              <w:bidi w:val="0"/>
              <w:jc w:val="both"/>
              <w:rPr>
                <w:b/>
                <w:bCs/>
                <w:color w:val="auto"/>
              </w:rPr>
            </w:pPr>
            <w:r>
              <w:rPr>
                <w:b/>
                <w:bCs/>
                <w:color w:val="auto"/>
              </w:rPr>
              <w:t>主要技术指标：</w:t>
            </w:r>
          </w:p>
          <w:p w14:paraId="4CCD8FBD">
            <w:pPr>
              <w:bidi w:val="0"/>
              <w:jc w:val="both"/>
              <w:rPr>
                <w:rFonts w:hint="eastAsia"/>
                <w:color w:val="auto"/>
                <w:lang w:val="en-US" w:eastAsia="zh-CN"/>
              </w:rPr>
            </w:pPr>
            <w:r>
              <w:rPr>
                <w:rFonts w:hint="eastAsia"/>
                <w:color w:val="auto"/>
              </w:rPr>
              <w:t>本技术固废掺比达到80%以上，纤维材料成本较常规工艺低50%，能耗较常规纤维化技术低60%。将煤基固废资源化利用扩展至绿色建材、生态修复等领域</w:t>
            </w:r>
            <w:r>
              <w:rPr>
                <w:rFonts w:hint="eastAsia"/>
                <w:color w:val="auto"/>
                <w:lang w:eastAsia="zh-CN"/>
              </w:rPr>
              <w:t>。</w:t>
            </w:r>
            <w:r>
              <w:rPr>
                <w:rFonts w:hint="eastAsia"/>
                <w:color w:val="auto"/>
              </w:rPr>
              <w:t>煤基固废节能保温纤维材料粒径小于6μm，渣球含量（粒径大于1mm）小于2%，导热系数小于0.04W（k*m），优于国家标准（GB/T19686-2020）；高性能连续纤维弹性模量达70Gpa以上、抗拉强度1000MPa以上；煤基固废固水纤维生态修复材料吸水率&gt;50%，孔隙率&gt;45%，透水系数≥0.3。</w:t>
            </w:r>
          </w:p>
        </w:tc>
        <w:tc>
          <w:tcPr>
            <w:tcW w:w="0" w:type="auto"/>
            <w:tcBorders>
              <w:top w:val="nil"/>
              <w:left w:val="nil"/>
              <w:bottom w:val="single" w:color="auto" w:sz="4" w:space="0"/>
              <w:right w:val="single" w:color="auto" w:sz="4" w:space="0"/>
            </w:tcBorders>
            <w:shd w:val="clear" w:color="auto" w:fill="auto"/>
            <w:vAlign w:val="center"/>
          </w:tcPr>
          <w:p w14:paraId="6452F8C4">
            <w:pPr>
              <w:bidi w:val="0"/>
              <w:jc w:val="both"/>
              <w:rPr>
                <w:rFonts w:hint="eastAsia"/>
                <w:color w:val="auto"/>
                <w:lang w:val="en-US" w:eastAsia="zh-CN"/>
              </w:rPr>
            </w:pPr>
            <w:r>
              <w:rPr>
                <w:rFonts w:hint="eastAsia"/>
                <w:color w:val="auto"/>
              </w:rPr>
              <w:t>粉煤灰、炉渣、煤矸石等煤基固废资源化综合利用</w:t>
            </w:r>
          </w:p>
        </w:tc>
      </w:tr>
      <w:tr w14:paraId="20A7BD60">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0DBDCE7">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47</w:t>
            </w:r>
          </w:p>
        </w:tc>
        <w:tc>
          <w:tcPr>
            <w:tcW w:w="0" w:type="auto"/>
            <w:tcBorders>
              <w:top w:val="nil"/>
              <w:left w:val="nil"/>
              <w:bottom w:val="single" w:color="auto" w:sz="4" w:space="0"/>
              <w:right w:val="single" w:color="auto" w:sz="4" w:space="0"/>
            </w:tcBorders>
            <w:shd w:val="clear" w:color="auto" w:fill="auto"/>
            <w:vAlign w:val="center"/>
          </w:tcPr>
          <w:p w14:paraId="45C3AA8E">
            <w:pPr>
              <w:bidi w:val="0"/>
              <w:jc w:val="both"/>
              <w:rPr>
                <w:rFonts w:hint="eastAsia"/>
                <w:color w:val="auto"/>
                <w:lang w:val="en-US" w:eastAsia="zh-CN"/>
              </w:rPr>
            </w:pPr>
            <w:r>
              <w:rPr>
                <w:rFonts w:hint="eastAsia"/>
                <w:color w:val="auto"/>
                <w:lang w:eastAsia="en-US"/>
              </w:rPr>
              <w:t>矿山固废膏体充填</w:t>
            </w:r>
            <w:r>
              <w:rPr>
                <w:rFonts w:hint="eastAsia"/>
                <w:color w:val="auto"/>
                <w:lang w:val="en-US" w:eastAsia="zh-CN"/>
              </w:rPr>
              <w:t>系统</w:t>
            </w:r>
            <w:r>
              <w:rPr>
                <w:rFonts w:hint="eastAsia"/>
                <w:color w:val="auto"/>
                <w:lang w:eastAsia="en-US"/>
              </w:rPr>
              <w:t>集成技术与成套高端装备</w:t>
            </w:r>
          </w:p>
        </w:tc>
        <w:tc>
          <w:tcPr>
            <w:tcW w:w="0" w:type="auto"/>
            <w:tcBorders>
              <w:top w:val="nil"/>
              <w:left w:val="nil"/>
              <w:bottom w:val="single" w:color="auto" w:sz="4" w:space="0"/>
              <w:right w:val="single" w:color="auto" w:sz="4" w:space="0"/>
            </w:tcBorders>
            <w:shd w:val="clear" w:color="auto" w:fill="auto"/>
            <w:vAlign w:val="center"/>
          </w:tcPr>
          <w:p w14:paraId="3EE4BF37">
            <w:pPr>
              <w:bidi w:val="0"/>
              <w:jc w:val="both"/>
              <w:rPr>
                <w:rFonts w:hint="eastAsia"/>
                <w:color w:val="auto"/>
                <w:lang w:val="en-US" w:eastAsia="zh-CN"/>
              </w:rPr>
            </w:pPr>
            <w:r>
              <w:rPr>
                <w:rFonts w:hint="eastAsia"/>
                <w:color w:val="auto"/>
                <w:lang w:val="en-US" w:eastAsia="zh-CN"/>
              </w:rPr>
              <w:t>矿山固废以系统集成工艺，经深锥浓密系统、搅拌制备系统加工成膏状混合物，通过泵送系统、管道输送系统、中央集成控制系统等成套膏体充填技术及成套装备，回填至采空区，各子系统工艺、技术无缝对接，从源头彻底解决了以往散片化组合装备模式不相匹配的问题；膏体充填核心装备充填工业泵、深锥浓密机、搅拌机等产品，填补国内行业空白，打破了国外技术垄断，解决了关键装备“卡脖子”技术问题。</w:t>
            </w:r>
          </w:p>
        </w:tc>
        <w:tc>
          <w:tcPr>
            <w:tcW w:w="0" w:type="auto"/>
            <w:tcBorders>
              <w:top w:val="nil"/>
              <w:left w:val="nil"/>
              <w:bottom w:val="single" w:color="auto" w:sz="4" w:space="0"/>
              <w:right w:val="single" w:color="auto" w:sz="4" w:space="0"/>
            </w:tcBorders>
            <w:shd w:val="clear" w:color="auto" w:fill="auto"/>
            <w:vAlign w:val="center"/>
          </w:tcPr>
          <w:p w14:paraId="17AAB9D7">
            <w:pPr>
              <w:bidi w:val="0"/>
              <w:jc w:val="both"/>
              <w:rPr>
                <w:rFonts w:hint="eastAsia"/>
                <w:b/>
                <w:bCs/>
                <w:color w:val="auto"/>
                <w:lang w:val="en-US" w:eastAsia="zh-CN"/>
              </w:rPr>
            </w:pPr>
            <w:r>
              <w:rPr>
                <w:rFonts w:hint="eastAsia"/>
                <w:b/>
                <w:bCs/>
                <w:color w:val="auto"/>
                <w:lang w:val="en-US" w:eastAsia="zh-CN"/>
              </w:rPr>
              <w:t>关键技术：</w:t>
            </w:r>
          </w:p>
          <w:p w14:paraId="006F4A14">
            <w:pPr>
              <w:bidi w:val="0"/>
              <w:jc w:val="both"/>
              <w:rPr>
                <w:rFonts w:hint="eastAsia"/>
                <w:color w:val="auto"/>
                <w:lang w:eastAsia="zh-CN"/>
              </w:rPr>
            </w:pPr>
            <w:r>
              <w:rPr>
                <w:rFonts w:hint="eastAsia"/>
                <w:color w:val="auto"/>
                <w:lang w:val="en-US" w:eastAsia="zh-CN"/>
              </w:rPr>
              <w:t>膏体充填系统集成技术；膏体充填大方量、远距离可靠输送、防堵管技术；</w:t>
            </w:r>
            <w:r>
              <w:rPr>
                <w:rFonts w:hint="eastAsia"/>
                <w:color w:val="auto"/>
                <w:lang w:eastAsia="zh-CN"/>
              </w:rPr>
              <w:t>矿山膏体充填系统智能化控制技术。</w:t>
            </w:r>
          </w:p>
          <w:p w14:paraId="6123CC3E">
            <w:pPr>
              <w:bidi w:val="0"/>
              <w:jc w:val="both"/>
              <w:rPr>
                <w:rFonts w:hint="eastAsia"/>
                <w:b/>
                <w:bCs/>
                <w:color w:val="auto"/>
                <w:lang w:val="en-US" w:eastAsia="zh-CN"/>
              </w:rPr>
            </w:pPr>
            <w:r>
              <w:rPr>
                <w:rFonts w:hint="eastAsia"/>
                <w:b/>
                <w:bCs/>
                <w:color w:val="auto"/>
                <w:lang w:val="en-US" w:eastAsia="zh-CN"/>
              </w:rPr>
              <w:t>主要技术指标：</w:t>
            </w:r>
          </w:p>
          <w:p w14:paraId="0E63D5FF">
            <w:pPr>
              <w:bidi w:val="0"/>
              <w:jc w:val="both"/>
              <w:rPr>
                <w:rFonts w:hint="eastAsia"/>
                <w:color w:val="auto"/>
                <w:lang w:val="en-US" w:eastAsia="zh-CN"/>
              </w:rPr>
            </w:pPr>
            <w:r>
              <w:rPr>
                <w:rFonts w:hint="eastAsia"/>
                <w:color w:val="auto"/>
                <w:lang w:val="en-US" w:eastAsia="en-US"/>
              </w:rPr>
              <w:t>采出率：30</w:t>
            </w:r>
            <w:r>
              <w:rPr>
                <w:rFonts w:hint="eastAsia"/>
                <w:color w:val="auto"/>
                <w:lang w:val="en-US" w:eastAsia="zh-CN"/>
              </w:rPr>
              <w:t>%～</w:t>
            </w:r>
            <w:r>
              <w:rPr>
                <w:rFonts w:hint="eastAsia"/>
                <w:color w:val="auto"/>
                <w:lang w:val="en-US" w:eastAsia="en-US"/>
              </w:rPr>
              <w:t>40%提升至90%以上，最大理论出口排量：500m³/h，最大理论出口压力：20MPa，远距离输送：15km，连续输送时间：16h，膏体料浆浓度：50%</w:t>
            </w:r>
            <w:r>
              <w:rPr>
                <w:rFonts w:hint="eastAsia"/>
                <w:color w:val="auto"/>
                <w:lang w:val="en-US" w:eastAsia="zh-CN"/>
              </w:rPr>
              <w:t>～</w:t>
            </w:r>
            <w:r>
              <w:rPr>
                <w:rFonts w:hint="eastAsia"/>
                <w:color w:val="auto"/>
                <w:lang w:val="en-US" w:eastAsia="en-US"/>
              </w:rPr>
              <w:t>85%，膏体料浆泌水率：＜5%，溢流水悬浮物＜300ppm。</w:t>
            </w:r>
          </w:p>
        </w:tc>
        <w:tc>
          <w:tcPr>
            <w:tcW w:w="0" w:type="auto"/>
            <w:tcBorders>
              <w:top w:val="nil"/>
              <w:left w:val="nil"/>
              <w:bottom w:val="single" w:color="auto" w:sz="4" w:space="0"/>
              <w:right w:val="single" w:color="auto" w:sz="4" w:space="0"/>
            </w:tcBorders>
            <w:shd w:val="clear" w:color="auto" w:fill="auto"/>
            <w:vAlign w:val="center"/>
          </w:tcPr>
          <w:p w14:paraId="44A91A16">
            <w:pPr>
              <w:bidi w:val="0"/>
              <w:jc w:val="both"/>
              <w:rPr>
                <w:rFonts w:hint="eastAsia"/>
                <w:color w:val="auto"/>
                <w:lang w:val="en-US" w:eastAsia="zh-CN"/>
              </w:rPr>
            </w:pPr>
            <w:r>
              <w:rPr>
                <w:rFonts w:hint="eastAsia"/>
                <w:color w:val="auto"/>
                <w:lang w:val="en-US" w:eastAsia="zh-CN"/>
              </w:rPr>
              <w:t>全矿山领域工业固废综合利用</w:t>
            </w:r>
          </w:p>
        </w:tc>
      </w:tr>
      <w:tr w14:paraId="629DA0B8">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9C11BF5">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48</w:t>
            </w:r>
          </w:p>
        </w:tc>
        <w:tc>
          <w:tcPr>
            <w:tcW w:w="0" w:type="auto"/>
            <w:tcBorders>
              <w:top w:val="nil"/>
              <w:left w:val="nil"/>
              <w:bottom w:val="single" w:color="auto" w:sz="4" w:space="0"/>
              <w:right w:val="single" w:color="auto" w:sz="4" w:space="0"/>
            </w:tcBorders>
            <w:shd w:val="clear" w:color="auto" w:fill="auto"/>
            <w:vAlign w:val="center"/>
          </w:tcPr>
          <w:p w14:paraId="447AC0F7">
            <w:pPr>
              <w:bidi w:val="0"/>
              <w:jc w:val="both"/>
              <w:rPr>
                <w:rFonts w:hint="eastAsia"/>
                <w:color w:val="auto"/>
                <w:highlight w:val="none"/>
                <w:lang w:val="en-US" w:eastAsia="en-US"/>
              </w:rPr>
            </w:pPr>
            <w:r>
              <w:rPr>
                <w:rFonts w:hint="default"/>
                <w:color w:val="auto"/>
                <w:highlight w:val="none"/>
                <w:lang w:val="en-US" w:eastAsia="zh-CN"/>
              </w:rPr>
              <w:t>化工废盐热化学处理技术及成套装备</w:t>
            </w:r>
          </w:p>
        </w:tc>
        <w:tc>
          <w:tcPr>
            <w:tcW w:w="0" w:type="auto"/>
            <w:tcBorders>
              <w:top w:val="nil"/>
              <w:left w:val="nil"/>
              <w:bottom w:val="single" w:color="auto" w:sz="4" w:space="0"/>
              <w:right w:val="single" w:color="auto" w:sz="4" w:space="0"/>
            </w:tcBorders>
            <w:shd w:val="clear" w:color="auto" w:fill="auto"/>
            <w:vAlign w:val="center"/>
          </w:tcPr>
          <w:p w14:paraId="3A8CC227">
            <w:pPr>
              <w:bidi w:val="0"/>
              <w:jc w:val="both"/>
              <w:rPr>
                <w:rFonts w:hint="eastAsia"/>
                <w:color w:val="auto"/>
                <w:highlight w:val="none"/>
                <w:lang w:val="en-US" w:eastAsia="zh-CN"/>
              </w:rPr>
            </w:pPr>
            <w:r>
              <w:rPr>
                <w:rFonts w:hint="default"/>
                <w:color w:val="auto"/>
                <w:highlight w:val="none"/>
                <w:lang w:val="en-US" w:eastAsia="zh-CN"/>
              </w:rPr>
              <w:t>采用集成式高温热化学处理装备，对含有机物化工废盐进行处理，在一个工艺单元里将有机污染物含量（以TOC表征）从最高5万mg/kg降至30mg/kg以下。该工艺清洁、高效、低碳。氯化钠型单一废盐经处理后可替代原盐用于离子膜烧碱生产，硫酸钠等</w:t>
            </w:r>
            <w:r>
              <w:rPr>
                <w:rFonts w:hint="eastAsia"/>
                <w:color w:val="auto"/>
                <w:highlight w:val="none"/>
                <w:lang w:val="en-US" w:eastAsia="zh-CN"/>
              </w:rPr>
              <w:t>其他</w:t>
            </w:r>
            <w:r>
              <w:rPr>
                <w:rFonts w:hint="default"/>
                <w:color w:val="auto"/>
                <w:highlight w:val="none"/>
                <w:lang w:val="en-US" w:eastAsia="zh-CN"/>
              </w:rPr>
              <w:t>类型废盐处理后可资源化利用。</w:t>
            </w:r>
          </w:p>
        </w:tc>
        <w:tc>
          <w:tcPr>
            <w:tcW w:w="0" w:type="auto"/>
            <w:tcBorders>
              <w:top w:val="nil"/>
              <w:left w:val="nil"/>
              <w:bottom w:val="single" w:color="auto" w:sz="4" w:space="0"/>
              <w:right w:val="single" w:color="auto" w:sz="4" w:space="0"/>
            </w:tcBorders>
            <w:shd w:val="clear" w:color="auto" w:fill="auto"/>
            <w:vAlign w:val="center"/>
          </w:tcPr>
          <w:p w14:paraId="369AC59D">
            <w:pPr>
              <w:bidi w:val="0"/>
              <w:jc w:val="both"/>
              <w:rPr>
                <w:rFonts w:hint="default"/>
                <w:b/>
                <w:bCs/>
                <w:color w:val="auto"/>
                <w:highlight w:val="none"/>
                <w:lang w:val="en-US" w:eastAsia="zh-CN"/>
              </w:rPr>
            </w:pPr>
            <w:r>
              <w:rPr>
                <w:rFonts w:hint="default"/>
                <w:b/>
                <w:bCs/>
                <w:color w:val="auto"/>
                <w:highlight w:val="none"/>
                <w:lang w:val="en-US" w:eastAsia="zh-CN"/>
              </w:rPr>
              <w:t>关键技术：</w:t>
            </w:r>
          </w:p>
          <w:p w14:paraId="6AA89E5D">
            <w:pPr>
              <w:bidi w:val="0"/>
              <w:jc w:val="both"/>
              <w:rPr>
                <w:rFonts w:hint="default"/>
                <w:color w:val="auto"/>
                <w:highlight w:val="none"/>
                <w:lang w:val="en-US" w:eastAsia="zh-CN"/>
              </w:rPr>
            </w:pPr>
            <w:r>
              <w:rPr>
                <w:rFonts w:hint="default"/>
                <w:color w:val="auto"/>
                <w:highlight w:val="none"/>
                <w:lang w:val="en-US" w:eastAsia="zh-CN"/>
              </w:rPr>
              <w:t>热化学处理技术及装置。</w:t>
            </w:r>
          </w:p>
          <w:p w14:paraId="20544B4E">
            <w:pPr>
              <w:bidi w:val="0"/>
              <w:jc w:val="both"/>
              <w:rPr>
                <w:rFonts w:hint="default"/>
                <w:b/>
                <w:bCs/>
                <w:color w:val="auto"/>
                <w:highlight w:val="none"/>
                <w:lang w:val="en-US" w:eastAsia="zh-CN"/>
              </w:rPr>
            </w:pPr>
            <w:r>
              <w:rPr>
                <w:rFonts w:hint="default"/>
                <w:b/>
                <w:bCs/>
                <w:color w:val="auto"/>
                <w:highlight w:val="none"/>
                <w:lang w:val="en-US" w:eastAsia="zh-CN"/>
              </w:rPr>
              <w:t>主要技术指标：</w:t>
            </w:r>
          </w:p>
          <w:p w14:paraId="067A01EB">
            <w:pPr>
              <w:bidi w:val="0"/>
              <w:jc w:val="both"/>
              <w:rPr>
                <w:rFonts w:hint="eastAsia"/>
                <w:color w:val="auto"/>
                <w:highlight w:val="none"/>
                <w:lang w:val="en-US" w:eastAsia="en-US"/>
              </w:rPr>
            </w:pPr>
            <w:r>
              <w:rPr>
                <w:rFonts w:hint="default"/>
                <w:color w:val="auto"/>
                <w:highlight w:val="none"/>
                <w:lang w:val="en-US" w:eastAsia="zh-CN"/>
              </w:rPr>
              <w:t>反应器出料盐样符合相关国家和行业污染控制标准，TOC优于《再生工业盐 氯化钠》中的控制指标，可对标回用于离子膜烧碱生产等高端综合利用途径。总氮≤2mg/kg；处理能耗：天然气≤140Nm3/吨（给料）；电耗≤90kWh/吨；水≤1.0吨/吨；药剂费≤80元/吨；余热锅炉自产蒸汽量：≥0.4吨/吨；烟气排放达到GB18484-2020标准要求；二次固废发生量≤2.5%。</w:t>
            </w:r>
          </w:p>
        </w:tc>
        <w:tc>
          <w:tcPr>
            <w:tcW w:w="0" w:type="auto"/>
            <w:tcBorders>
              <w:top w:val="nil"/>
              <w:left w:val="nil"/>
              <w:bottom w:val="single" w:color="auto" w:sz="4" w:space="0"/>
              <w:right w:val="single" w:color="auto" w:sz="4" w:space="0"/>
            </w:tcBorders>
            <w:shd w:val="clear" w:color="auto" w:fill="auto"/>
            <w:vAlign w:val="center"/>
          </w:tcPr>
          <w:p w14:paraId="4BE410C8">
            <w:pPr>
              <w:bidi w:val="0"/>
              <w:jc w:val="both"/>
              <w:rPr>
                <w:rFonts w:hint="eastAsia"/>
                <w:color w:val="auto"/>
                <w:highlight w:val="none"/>
                <w:lang w:val="en-US" w:eastAsia="zh-CN"/>
              </w:rPr>
            </w:pPr>
            <w:r>
              <w:rPr>
                <w:rFonts w:hint="default"/>
                <w:color w:val="auto"/>
                <w:highlight w:val="none"/>
              </w:rPr>
              <w:t>氯化钠、硫酸钠</w:t>
            </w:r>
            <w:r>
              <w:rPr>
                <w:rFonts w:hint="eastAsia"/>
                <w:color w:val="auto"/>
                <w:highlight w:val="none"/>
                <w:lang w:eastAsia="zh-CN"/>
              </w:rPr>
              <w:t>、</w:t>
            </w:r>
            <w:r>
              <w:rPr>
                <w:rFonts w:hint="eastAsia"/>
                <w:color w:val="auto"/>
                <w:highlight w:val="none"/>
                <w:lang w:val="en-US" w:eastAsia="zh-CN"/>
              </w:rPr>
              <w:t>氯化钾</w:t>
            </w:r>
            <w:r>
              <w:rPr>
                <w:rFonts w:hint="default"/>
                <w:color w:val="auto"/>
                <w:highlight w:val="none"/>
              </w:rPr>
              <w:t>等单质盐</w:t>
            </w:r>
            <w:r>
              <w:rPr>
                <w:rFonts w:hint="eastAsia"/>
                <w:color w:val="auto"/>
                <w:highlight w:val="none"/>
                <w:lang w:val="en-US" w:eastAsia="zh-CN"/>
              </w:rPr>
              <w:t>及其</w:t>
            </w:r>
            <w:r>
              <w:rPr>
                <w:rFonts w:hint="default"/>
                <w:color w:val="auto"/>
                <w:highlight w:val="none"/>
              </w:rPr>
              <w:t>混盐</w:t>
            </w:r>
            <w:r>
              <w:rPr>
                <w:rFonts w:hint="eastAsia"/>
                <w:color w:val="auto"/>
                <w:highlight w:val="none"/>
                <w:lang w:val="en-US" w:eastAsia="zh-CN"/>
              </w:rPr>
              <w:t>处理和资源化利用</w:t>
            </w:r>
          </w:p>
        </w:tc>
      </w:tr>
      <w:tr w14:paraId="71A135FB">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D549714">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49</w:t>
            </w:r>
          </w:p>
        </w:tc>
        <w:tc>
          <w:tcPr>
            <w:tcW w:w="0" w:type="auto"/>
            <w:tcBorders>
              <w:top w:val="nil"/>
              <w:left w:val="nil"/>
              <w:bottom w:val="single" w:color="auto" w:sz="4" w:space="0"/>
              <w:right w:val="single" w:color="auto" w:sz="4" w:space="0"/>
            </w:tcBorders>
            <w:shd w:val="clear" w:color="auto" w:fill="auto"/>
            <w:vAlign w:val="center"/>
          </w:tcPr>
          <w:p w14:paraId="0BC25481">
            <w:pPr>
              <w:bidi w:val="0"/>
              <w:jc w:val="both"/>
              <w:rPr>
                <w:rFonts w:hint="default"/>
                <w:color w:val="auto"/>
                <w:lang w:val="en-US" w:eastAsia="zh-CN"/>
              </w:rPr>
            </w:pPr>
            <w:r>
              <w:rPr>
                <w:rFonts w:hint="eastAsia"/>
                <w:color w:val="auto"/>
                <w:lang w:eastAsia="zh-CN"/>
              </w:rPr>
              <w:t>危险废物制高值化学品绿色低碳技术开发及应用</w:t>
            </w:r>
          </w:p>
        </w:tc>
        <w:tc>
          <w:tcPr>
            <w:tcW w:w="0" w:type="auto"/>
            <w:tcBorders>
              <w:top w:val="nil"/>
              <w:left w:val="nil"/>
              <w:bottom w:val="single" w:color="auto" w:sz="4" w:space="0"/>
              <w:right w:val="single" w:color="auto" w:sz="4" w:space="0"/>
            </w:tcBorders>
            <w:shd w:val="clear" w:color="auto" w:fill="auto"/>
            <w:vAlign w:val="center"/>
          </w:tcPr>
          <w:p w14:paraId="6748D605">
            <w:pPr>
              <w:bidi w:val="0"/>
              <w:jc w:val="both"/>
              <w:rPr>
                <w:rFonts w:hint="default"/>
                <w:color w:val="auto"/>
                <w:lang w:val="en-US" w:eastAsia="zh-CN"/>
              </w:rPr>
            </w:pPr>
            <w:r>
              <w:rPr>
                <w:rFonts w:hint="eastAsia"/>
                <w:color w:val="auto"/>
                <w:lang w:eastAsia="zh-CN"/>
              </w:rPr>
              <w:t>危险废弃物经预处理为满足气化要求的原料，通过气流床高温熔融气化制取CO和H2为主的基础化工原料气，原料气经脱毒变换、净化后部分制取高纯氢，部分用于氨合成；过程中产生的CO2部分经氨中和生产用于锂电池的绿色高纯碳酸氢铵，其余CO2经碳捕集回收为液体产品；</w:t>
            </w:r>
            <w:r>
              <w:rPr>
                <w:color w:val="auto"/>
                <w:lang w:eastAsia="zh-CN"/>
              </w:rPr>
              <w:t>各产品性能均可达到或优于行业标准要求。</w:t>
            </w:r>
          </w:p>
        </w:tc>
        <w:tc>
          <w:tcPr>
            <w:tcW w:w="0" w:type="auto"/>
            <w:tcBorders>
              <w:top w:val="nil"/>
              <w:left w:val="nil"/>
              <w:bottom w:val="single" w:color="auto" w:sz="4" w:space="0"/>
              <w:right w:val="single" w:color="auto" w:sz="4" w:space="0"/>
            </w:tcBorders>
            <w:shd w:val="clear" w:color="auto" w:fill="auto"/>
            <w:vAlign w:val="center"/>
          </w:tcPr>
          <w:p w14:paraId="6A83E555">
            <w:pPr>
              <w:bidi w:val="0"/>
              <w:jc w:val="both"/>
              <w:rPr>
                <w:rFonts w:hint="eastAsia"/>
                <w:b/>
                <w:bCs/>
                <w:color w:val="auto"/>
                <w:lang w:eastAsia="zh-CN"/>
              </w:rPr>
            </w:pPr>
            <w:r>
              <w:rPr>
                <w:rFonts w:hint="eastAsia"/>
                <w:b/>
                <w:bCs/>
                <w:color w:val="auto"/>
                <w:lang w:eastAsia="zh-CN"/>
              </w:rPr>
              <w:t>关键技术：</w:t>
            </w:r>
          </w:p>
          <w:p w14:paraId="2E8028B2">
            <w:pPr>
              <w:bidi w:val="0"/>
              <w:jc w:val="both"/>
              <w:rPr>
                <w:rFonts w:hint="eastAsia"/>
                <w:color w:val="auto"/>
                <w:lang w:eastAsia="zh-CN"/>
              </w:rPr>
            </w:pPr>
            <w:r>
              <w:rPr>
                <w:rFonts w:hint="eastAsia"/>
                <w:color w:val="auto"/>
                <w:lang w:eastAsia="zh-CN"/>
              </w:rPr>
              <w:t>“一键式”多种危险废物智能配伍原料制备技术；不同种类危险废物高温熔融气化工艺技术（多通道喷嘴核心关键设备及多股物料入炉的加料、控制技术）；合成气净化集成优化技术。</w:t>
            </w:r>
          </w:p>
          <w:p w14:paraId="68E6C840">
            <w:pPr>
              <w:bidi w:val="0"/>
              <w:jc w:val="both"/>
              <w:rPr>
                <w:rFonts w:hint="eastAsia"/>
                <w:b/>
                <w:bCs/>
                <w:color w:val="auto"/>
                <w:lang w:eastAsia="zh-CN"/>
              </w:rPr>
            </w:pPr>
            <w:r>
              <w:rPr>
                <w:rFonts w:hint="eastAsia"/>
                <w:b/>
                <w:bCs/>
                <w:color w:val="auto"/>
                <w:lang w:eastAsia="zh-CN"/>
              </w:rPr>
              <w:t>主要技术指标：</w:t>
            </w:r>
          </w:p>
          <w:p w14:paraId="4010A887">
            <w:pPr>
              <w:bidi w:val="0"/>
              <w:jc w:val="both"/>
              <w:rPr>
                <w:rFonts w:hint="default"/>
                <w:color w:val="auto"/>
                <w:lang w:val="en-US" w:eastAsia="zh-CN"/>
              </w:rPr>
            </w:pPr>
            <w:r>
              <w:rPr>
                <w:rFonts w:hint="eastAsia"/>
                <w:color w:val="auto"/>
                <w:lang w:eastAsia="zh-CN"/>
              </w:rPr>
              <w:t>危险废物有机质利用率＞98%，其中碳转化率＞97.5%；危废减容率（湿基）＞95%；残渣热灼减率＜2.5%；经碳足迹认证单位氢气二氧化碳排放量0.464kgCO2e/kgH2。</w:t>
            </w:r>
          </w:p>
        </w:tc>
        <w:tc>
          <w:tcPr>
            <w:tcW w:w="0" w:type="auto"/>
            <w:tcBorders>
              <w:top w:val="nil"/>
              <w:left w:val="nil"/>
              <w:bottom w:val="single" w:color="auto" w:sz="4" w:space="0"/>
              <w:right w:val="single" w:color="auto" w:sz="4" w:space="0"/>
            </w:tcBorders>
            <w:shd w:val="clear" w:color="auto" w:fill="auto"/>
            <w:vAlign w:val="center"/>
          </w:tcPr>
          <w:p w14:paraId="4ADDF45A">
            <w:pPr>
              <w:bidi w:val="0"/>
              <w:jc w:val="both"/>
              <w:rPr>
                <w:rFonts w:hint="default"/>
                <w:color w:val="auto"/>
                <w:lang w:val="en-US" w:eastAsia="zh-CN"/>
              </w:rPr>
            </w:pPr>
            <w:r>
              <w:rPr>
                <w:rFonts w:hint="eastAsia"/>
                <w:color w:val="auto"/>
                <w:lang w:eastAsia="zh-CN"/>
              </w:rPr>
              <w:t>石化行业有机危废及废盐综合高效利用</w:t>
            </w:r>
          </w:p>
        </w:tc>
      </w:tr>
      <w:tr w14:paraId="098CBB2A">
        <w:tblPrEx>
          <w:tblCellMar>
            <w:top w:w="0" w:type="dxa"/>
            <w:left w:w="108" w:type="dxa"/>
            <w:bottom w:w="0" w:type="dxa"/>
            <w:right w:w="108" w:type="dxa"/>
          </w:tblCellMar>
        </w:tblPrEx>
        <w:trPr>
          <w:trHeight w:val="58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607D407">
            <w:pPr>
              <w:widowControl/>
              <w:jc w:val="both"/>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50</w:t>
            </w:r>
          </w:p>
        </w:tc>
        <w:tc>
          <w:tcPr>
            <w:tcW w:w="0" w:type="auto"/>
            <w:tcBorders>
              <w:top w:val="nil"/>
              <w:left w:val="nil"/>
              <w:bottom w:val="single" w:color="auto" w:sz="4" w:space="0"/>
              <w:right w:val="single" w:color="auto" w:sz="4" w:space="0"/>
            </w:tcBorders>
            <w:shd w:val="clear" w:color="auto" w:fill="auto"/>
            <w:vAlign w:val="center"/>
          </w:tcPr>
          <w:p w14:paraId="12F2435D">
            <w:pPr>
              <w:bidi w:val="0"/>
              <w:jc w:val="both"/>
              <w:rPr>
                <w:rFonts w:hint="eastAsia"/>
                <w:color w:val="auto"/>
                <w:lang w:val="en-US" w:eastAsia="zh-CN"/>
              </w:rPr>
            </w:pPr>
            <w:r>
              <w:rPr>
                <w:rFonts w:hint="eastAsia"/>
                <w:color w:val="auto"/>
                <w:lang w:eastAsia="zh-CN"/>
              </w:rPr>
              <w:t>基</w:t>
            </w:r>
            <w:r>
              <w:rPr>
                <w:color w:val="auto"/>
                <w:lang w:eastAsia="zh-CN"/>
              </w:rPr>
              <w:t>于悬浮煅烧技术的粉体资源化研究及应用</w:t>
            </w:r>
          </w:p>
        </w:tc>
        <w:tc>
          <w:tcPr>
            <w:tcW w:w="0" w:type="auto"/>
            <w:tcBorders>
              <w:top w:val="nil"/>
              <w:left w:val="nil"/>
              <w:bottom w:val="single" w:color="auto" w:sz="4" w:space="0"/>
              <w:right w:val="single" w:color="auto" w:sz="4" w:space="0"/>
            </w:tcBorders>
            <w:shd w:val="clear" w:color="auto" w:fill="auto"/>
            <w:vAlign w:val="center"/>
          </w:tcPr>
          <w:p w14:paraId="4EF5609D">
            <w:pPr>
              <w:bidi w:val="0"/>
              <w:jc w:val="both"/>
              <w:rPr>
                <w:rFonts w:hint="eastAsia"/>
                <w:color w:val="auto"/>
                <w:lang w:val="en-US" w:eastAsia="zh-CN"/>
              </w:rPr>
            </w:pPr>
            <w:r>
              <w:rPr>
                <w:rFonts w:hint="eastAsia"/>
                <w:color w:val="auto"/>
                <w:lang w:eastAsia="zh-CN"/>
              </w:rPr>
              <w:t>核心技术采用粉料充分分散悬浮于高温烟气中，利用粉料巨大比表面积，与烟气快速完成传热，发生分解、氧化还原等反应（数秒级），有效处理传统窑炉无法煅烧的≤</w:t>
            </w:r>
            <w:r>
              <w:rPr>
                <w:color w:val="auto"/>
                <w:lang w:eastAsia="zh-CN"/>
              </w:rPr>
              <w:t>15mm</w:t>
            </w:r>
            <w:r>
              <w:rPr>
                <w:rFonts w:hint="eastAsia"/>
                <w:color w:val="auto"/>
                <w:lang w:eastAsia="zh-CN"/>
              </w:rPr>
              <w:t>小粒径物料（如工业尾矿、铅锌矿渣），实现高效热交换使粉体瞬间完成相变或成分转化，在化工、环保等领域应用广泛。</w:t>
            </w:r>
          </w:p>
        </w:tc>
        <w:tc>
          <w:tcPr>
            <w:tcW w:w="0" w:type="auto"/>
            <w:tcBorders>
              <w:top w:val="nil"/>
              <w:left w:val="nil"/>
              <w:bottom w:val="single" w:color="auto" w:sz="4" w:space="0"/>
              <w:right w:val="single" w:color="auto" w:sz="4" w:space="0"/>
            </w:tcBorders>
            <w:shd w:val="clear" w:color="auto" w:fill="auto"/>
            <w:vAlign w:val="center"/>
          </w:tcPr>
          <w:p w14:paraId="6EB13380">
            <w:pPr>
              <w:bidi w:val="0"/>
              <w:jc w:val="both"/>
              <w:rPr>
                <w:rFonts w:hint="eastAsia"/>
                <w:b/>
                <w:bCs/>
                <w:color w:val="auto"/>
                <w:lang w:eastAsia="zh-CN"/>
              </w:rPr>
            </w:pPr>
            <w:r>
              <w:rPr>
                <w:b/>
                <w:bCs/>
                <w:color w:val="auto"/>
                <w:lang w:eastAsia="zh-CN"/>
              </w:rPr>
              <w:t>关键技术：</w:t>
            </w:r>
          </w:p>
          <w:p w14:paraId="57D7D291">
            <w:pPr>
              <w:bidi w:val="0"/>
              <w:jc w:val="both"/>
              <w:rPr>
                <w:rFonts w:hint="eastAsia"/>
                <w:color w:val="auto"/>
                <w:lang w:eastAsia="zh-CN"/>
              </w:rPr>
            </w:pPr>
            <w:r>
              <w:rPr>
                <w:color w:val="auto"/>
                <w:lang w:eastAsia="zh-CN"/>
              </w:rPr>
              <w:t>采用气力输送与旋流场强化换热技术，实现粉体物料（≤15mm）在悬浮态下的秒级高效煅烧及超净排放，突破传统窑炉对小粒径物料处理的限制。</w:t>
            </w:r>
          </w:p>
          <w:p w14:paraId="756E83CA">
            <w:pPr>
              <w:bidi w:val="0"/>
              <w:jc w:val="both"/>
              <w:rPr>
                <w:rFonts w:hint="eastAsia"/>
                <w:b/>
                <w:bCs/>
                <w:color w:val="auto"/>
                <w:lang w:eastAsia="zh-CN"/>
              </w:rPr>
            </w:pPr>
            <w:r>
              <w:rPr>
                <w:b/>
                <w:bCs/>
                <w:color w:val="auto"/>
                <w:lang w:eastAsia="zh-CN"/>
              </w:rPr>
              <w:t>主要技术指标：</w:t>
            </w:r>
          </w:p>
          <w:p w14:paraId="23F2ED57">
            <w:pPr>
              <w:bidi w:val="0"/>
              <w:jc w:val="both"/>
              <w:rPr>
                <w:rFonts w:hint="eastAsia"/>
                <w:color w:val="auto"/>
                <w:lang w:val="en-US" w:eastAsia="zh-CN"/>
              </w:rPr>
            </w:pPr>
            <w:r>
              <w:rPr>
                <w:rFonts w:hint="eastAsia"/>
                <w:color w:val="auto"/>
                <w:lang w:eastAsia="zh-CN"/>
              </w:rPr>
              <w:t>较</w:t>
            </w:r>
            <w:r>
              <w:rPr>
                <w:color w:val="auto"/>
                <w:lang w:eastAsia="zh-CN"/>
              </w:rPr>
              <w:t>传统回转窑在最小煅烧粒径方面提升50%（突破≤15mm细粉极限）</w:t>
            </w:r>
            <w:r>
              <w:rPr>
                <w:rFonts w:hint="eastAsia"/>
                <w:color w:val="auto"/>
                <w:lang w:eastAsia="zh-CN"/>
              </w:rPr>
              <w:t>；</w:t>
            </w:r>
            <w:r>
              <w:rPr>
                <w:color w:val="auto"/>
                <w:lang w:eastAsia="zh-CN"/>
              </w:rPr>
              <w:t>对比堆积煅烧在煅烧时间方面缩短98%（小时级→秒级）；对比行业标杆在热效率方面提升35%以上（热耗降幅超</w:t>
            </w:r>
            <w:r>
              <w:rPr>
                <w:rFonts w:hint="eastAsia"/>
                <w:color w:val="auto"/>
                <w:lang w:eastAsia="zh-CN"/>
              </w:rPr>
              <w:t>30%</w:t>
            </w:r>
            <w:r>
              <w:rPr>
                <w:color w:val="auto"/>
                <w:lang w:eastAsia="zh-CN"/>
              </w:rPr>
              <w:t>）；对比国标在颗粒物排放浓度方面下降67%（≤10mg/Nm³）；单线年碳减排量达85万吨。</w:t>
            </w:r>
          </w:p>
        </w:tc>
        <w:tc>
          <w:tcPr>
            <w:tcW w:w="0" w:type="auto"/>
            <w:tcBorders>
              <w:top w:val="nil"/>
              <w:left w:val="nil"/>
              <w:bottom w:val="single" w:color="auto" w:sz="4" w:space="0"/>
              <w:right w:val="single" w:color="auto" w:sz="4" w:space="0"/>
            </w:tcBorders>
            <w:shd w:val="clear" w:color="auto" w:fill="auto"/>
            <w:vAlign w:val="center"/>
          </w:tcPr>
          <w:p w14:paraId="0E583A1E">
            <w:pPr>
              <w:bidi w:val="0"/>
              <w:jc w:val="both"/>
              <w:rPr>
                <w:rFonts w:hint="eastAsia"/>
                <w:color w:val="auto"/>
                <w:lang w:eastAsia="zh-CN"/>
              </w:rPr>
            </w:pPr>
            <w:r>
              <w:rPr>
                <w:color w:val="auto"/>
                <w:lang w:eastAsia="zh-CN"/>
              </w:rPr>
              <w:t>覆盖多领域粉体资源化处理工业固废</w:t>
            </w:r>
            <w:r>
              <w:rPr>
                <w:rFonts w:hint="eastAsia"/>
                <w:color w:val="auto"/>
                <w:lang w:eastAsia="zh-CN"/>
              </w:rPr>
              <w:t>、</w:t>
            </w:r>
            <w:r>
              <w:rPr>
                <w:color w:val="auto"/>
                <w:lang w:eastAsia="zh-CN"/>
              </w:rPr>
              <w:t>新能源材料</w:t>
            </w:r>
            <w:r>
              <w:rPr>
                <w:rFonts w:hint="eastAsia"/>
                <w:color w:val="auto"/>
                <w:lang w:eastAsia="zh-CN"/>
              </w:rPr>
              <w:t>、</w:t>
            </w:r>
            <w:r>
              <w:rPr>
                <w:color w:val="auto"/>
                <w:lang w:eastAsia="zh-CN"/>
              </w:rPr>
              <w:t>建材原料</w:t>
            </w:r>
            <w:r>
              <w:rPr>
                <w:rFonts w:hint="eastAsia"/>
                <w:color w:val="auto"/>
                <w:lang w:eastAsia="zh-CN"/>
              </w:rPr>
              <w:t>、</w:t>
            </w:r>
            <w:r>
              <w:rPr>
                <w:color w:val="auto"/>
                <w:lang w:eastAsia="zh-CN"/>
              </w:rPr>
              <w:t>化工环保中间体</w:t>
            </w:r>
          </w:p>
          <w:p w14:paraId="396CDD29">
            <w:pPr>
              <w:bidi w:val="0"/>
              <w:jc w:val="both"/>
              <w:rPr>
                <w:rFonts w:hint="eastAsia"/>
                <w:color w:val="auto"/>
                <w:lang w:val="en-US" w:eastAsia="zh-CN"/>
              </w:rPr>
            </w:pPr>
          </w:p>
        </w:tc>
      </w:tr>
      <w:tr w14:paraId="68352AAC">
        <w:tblPrEx>
          <w:tblCellMar>
            <w:top w:w="0" w:type="dxa"/>
            <w:left w:w="108" w:type="dxa"/>
            <w:bottom w:w="0" w:type="dxa"/>
            <w:right w:w="108" w:type="dxa"/>
          </w:tblCellMar>
        </w:tblPrEx>
        <w:trPr>
          <w:trHeight w:val="510" w:hRule="atLeast"/>
        </w:trPr>
        <w:tc>
          <w:tcPr>
            <w:tcW w:w="0" w:type="auto"/>
            <w:gridSpan w:val="4"/>
            <w:tcBorders>
              <w:top w:val="single" w:color="auto" w:sz="4" w:space="0"/>
              <w:left w:val="single" w:color="auto" w:sz="4" w:space="0"/>
              <w:bottom w:val="single" w:color="auto" w:sz="4" w:space="0"/>
              <w:right w:val="single" w:color="auto" w:sz="4" w:space="0"/>
            </w:tcBorders>
            <w:vAlign w:val="center"/>
          </w:tcPr>
          <w:p w14:paraId="5D3033BE">
            <w:pPr>
              <w:keepNext w:val="0"/>
              <w:keepLines w:val="0"/>
              <w:widowControl/>
              <w:suppressLineNumbers w:val="0"/>
              <w:jc w:val="both"/>
              <w:textAlignment w:val="center"/>
              <w:rPr>
                <w:rStyle w:val="48"/>
                <w:rFonts w:hint="eastAsia" w:ascii="华文楷体" w:hAnsi="华文楷体" w:eastAsia="华文楷体" w:cs="华文楷体"/>
                <w:color w:val="auto"/>
                <w:sz w:val="28"/>
                <w:szCs w:val="28"/>
                <w:lang w:val="en-US" w:eastAsia="zh-CN"/>
              </w:rPr>
            </w:pPr>
            <w:r>
              <w:rPr>
                <w:rStyle w:val="48"/>
                <w:rFonts w:hint="eastAsia" w:ascii="华文楷体" w:hAnsi="华文楷体" w:eastAsia="华文楷体" w:cs="华文楷体"/>
                <w:color w:val="auto"/>
                <w:sz w:val="28"/>
                <w:szCs w:val="28"/>
                <w:lang w:val="en-US" w:eastAsia="zh-CN"/>
              </w:rPr>
              <w:t>（三）再生资源回收利用</w:t>
            </w:r>
          </w:p>
        </w:tc>
        <w:tc>
          <w:tcPr>
            <w:tcW w:w="0" w:type="auto"/>
            <w:tcBorders>
              <w:top w:val="single" w:color="auto" w:sz="4" w:space="0"/>
              <w:left w:val="single" w:color="auto" w:sz="4" w:space="0"/>
              <w:bottom w:val="single" w:color="auto" w:sz="4" w:space="0"/>
              <w:right w:val="single" w:color="auto" w:sz="4" w:space="0"/>
            </w:tcBorders>
            <w:vAlign w:val="center"/>
          </w:tcPr>
          <w:p w14:paraId="53AF7164">
            <w:pPr>
              <w:keepNext w:val="0"/>
              <w:keepLines w:val="0"/>
              <w:widowControl/>
              <w:suppressLineNumbers w:val="0"/>
              <w:jc w:val="both"/>
              <w:textAlignment w:val="center"/>
              <w:rPr>
                <w:rStyle w:val="48"/>
                <w:rFonts w:hint="eastAsia" w:ascii="华文楷体" w:hAnsi="华文楷体" w:eastAsia="华文楷体" w:cs="华文楷体"/>
                <w:color w:val="auto"/>
                <w:sz w:val="28"/>
                <w:szCs w:val="28"/>
                <w:lang w:val="en-US" w:eastAsia="zh-CN"/>
              </w:rPr>
            </w:pPr>
          </w:p>
        </w:tc>
      </w:tr>
      <w:tr w14:paraId="1404CDB0">
        <w:tblPrEx>
          <w:tblCellMar>
            <w:top w:w="0" w:type="dxa"/>
            <w:left w:w="108" w:type="dxa"/>
            <w:bottom w:w="0" w:type="dxa"/>
            <w:right w:w="108" w:type="dxa"/>
          </w:tblCellMar>
        </w:tblPrEx>
        <w:trPr>
          <w:trHeight w:val="582" w:hRule="atLeast"/>
        </w:trPr>
        <w:tc>
          <w:tcPr>
            <w:tcW w:w="0" w:type="auto"/>
            <w:tcBorders>
              <w:top w:val="single" w:color="auto" w:sz="4" w:space="0"/>
              <w:left w:val="single" w:color="auto" w:sz="4" w:space="0"/>
              <w:bottom w:val="single" w:color="auto" w:sz="4" w:space="0"/>
              <w:right w:val="single" w:color="auto" w:sz="4" w:space="0"/>
            </w:tcBorders>
            <w:vAlign w:val="center"/>
          </w:tcPr>
          <w:p w14:paraId="284DAE27">
            <w:pPr>
              <w:widowControl/>
              <w:jc w:val="both"/>
              <w:rPr>
                <w:rFonts w:hint="eastAsia" w:ascii="方正仿宋_GB2312" w:hAnsi="方正仿宋_GB2312" w:eastAsia="方正仿宋_GB2312" w:cs="方正仿宋_GB2312"/>
                <w:b/>
                <w:bCs/>
                <w:i w:val="0"/>
                <w:iCs w:val="0"/>
                <w:color w:val="auto"/>
                <w:kern w:val="0"/>
                <w:sz w:val="21"/>
                <w:szCs w:val="21"/>
                <w:highlight w:val="none"/>
                <w:u w:val="none"/>
                <w:lang w:val="en-US" w:eastAsia="zh-CN"/>
              </w:rPr>
            </w:pPr>
            <w:r>
              <w:rPr>
                <w:rFonts w:hint="eastAsia" w:ascii="方正仿宋_GB2312" w:hAnsi="方正仿宋_GB2312" w:eastAsia="方正仿宋_GB2312" w:cs="方正仿宋_GB2312"/>
                <w:color w:val="auto"/>
                <w:kern w:val="0"/>
                <w:sz w:val="21"/>
                <w:szCs w:val="21"/>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14:paraId="56B76ABD">
            <w:pPr>
              <w:widowControl/>
              <w:jc w:val="both"/>
              <w:rPr>
                <w:rFonts w:hint="eastAsia" w:ascii="方正仿宋_GB2312" w:hAnsi="方正仿宋_GB2312" w:eastAsia="方正仿宋_GB2312" w:cs="方正仿宋_GB2312"/>
                <w:color w:val="auto"/>
                <w:kern w:val="2"/>
                <w:sz w:val="21"/>
                <w:szCs w:val="21"/>
                <w:highlight w:val="none"/>
                <w:u w:val="none"/>
                <w:lang w:val="en-US" w:eastAsia="zh-CN"/>
              </w:rPr>
            </w:pPr>
            <w:r>
              <w:rPr>
                <w:rFonts w:hint="eastAsia" w:ascii="方正仿宋_GB2312" w:hAnsi="方正仿宋_GB2312" w:eastAsia="方正仿宋_GB2312" w:cs="方正仿宋_GB2312"/>
                <w:color w:val="auto"/>
                <w:sz w:val="21"/>
                <w:szCs w:val="21"/>
                <w:highlight w:val="none"/>
              </w:rPr>
              <w:t>多场景高效耦合碱性萃锂系统</w:t>
            </w:r>
          </w:p>
        </w:tc>
        <w:tc>
          <w:tcPr>
            <w:tcW w:w="0" w:type="auto"/>
            <w:tcBorders>
              <w:top w:val="single" w:color="auto" w:sz="4" w:space="0"/>
              <w:left w:val="single" w:color="auto" w:sz="4" w:space="0"/>
              <w:bottom w:val="single" w:color="auto" w:sz="4" w:space="0"/>
              <w:right w:val="single" w:color="auto" w:sz="4" w:space="0"/>
            </w:tcBorders>
            <w:vAlign w:val="center"/>
          </w:tcPr>
          <w:p w14:paraId="4EDEE5A8">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highlight w:val="none"/>
                <w:u w:val="none"/>
                <w:lang w:val="en-US" w:eastAsia="zh-CN"/>
              </w:rPr>
            </w:pPr>
            <w:r>
              <w:rPr>
                <w:rFonts w:hint="eastAsia" w:ascii="方正仿宋_GB2312" w:hAnsi="方正仿宋_GB2312" w:eastAsia="方正仿宋_GB2312" w:cs="方正仿宋_GB2312"/>
                <w:b w:val="0"/>
                <w:bCs w:val="0"/>
                <w:i w:val="0"/>
                <w:iCs w:val="0"/>
                <w:color w:val="auto"/>
                <w:kern w:val="0"/>
                <w:sz w:val="21"/>
                <w:szCs w:val="21"/>
                <w:highlight w:val="none"/>
                <w:u w:val="none"/>
                <w:lang w:val="en-US" w:eastAsia="zh-CN"/>
              </w:rPr>
              <w:t>不同含锂废料得到的锂浸出液经过碱性除杂后均呈现“低锂高钠”的特性，根据溶液中锂浓度高低及碱性基团的类型，将其依次用酚脂类、二酮类和氟代类三种萃取剂进行高效耦合萃锂，得到的反萃液直接蒸发得到电池级锂盐（碳酸锂、磷酸二氢锂）。</w:t>
            </w:r>
          </w:p>
        </w:tc>
        <w:tc>
          <w:tcPr>
            <w:tcW w:w="0" w:type="auto"/>
            <w:tcBorders>
              <w:top w:val="single" w:color="auto" w:sz="4" w:space="0"/>
              <w:left w:val="single" w:color="auto" w:sz="4" w:space="0"/>
              <w:bottom w:val="single" w:color="auto" w:sz="4" w:space="0"/>
              <w:right w:val="single" w:color="auto" w:sz="4" w:space="0"/>
            </w:tcBorders>
            <w:vAlign w:val="center"/>
          </w:tcPr>
          <w:p w14:paraId="7A720458">
            <w:pPr>
              <w:widowControl/>
              <w:jc w:val="both"/>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关键技术：</w:t>
            </w:r>
          </w:p>
          <w:p w14:paraId="40B07598">
            <w:pPr>
              <w:widowControl/>
              <w:jc w:val="both"/>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酚脂类萃锂-碳酸氢铵反萃-热解制备电池级碳酸锂技术；二酮类-碳酸氢铵反萃-热解制备电池级碳酸锂技术；氟代类-硫酸反萃-热解制备电池级硫酸锂技术。</w:t>
            </w:r>
          </w:p>
          <w:p w14:paraId="0C28448E">
            <w:pPr>
              <w:keepNext w:val="0"/>
              <w:keepLines w:val="0"/>
              <w:pageBreakBefore w:val="0"/>
              <w:kinsoku/>
              <w:wordWrap/>
              <w:overflowPunct/>
              <w:topLinePunct w:val="0"/>
              <w:bidi w:val="0"/>
              <w:jc w:val="both"/>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主要技术指标：</w:t>
            </w:r>
          </w:p>
          <w:p w14:paraId="7B9E3324">
            <w:pPr>
              <w:keepNext w:val="0"/>
              <w:keepLines w:val="0"/>
              <w:pageBreakBefore w:val="0"/>
              <w:kinsoku/>
              <w:wordWrap/>
              <w:overflowPunct/>
              <w:topLinePunct w:val="0"/>
              <w:bidi w:val="0"/>
              <w:jc w:val="both"/>
              <w:rPr>
                <w:rFonts w:hint="eastAsia" w:ascii="方正仿宋_GB2312" w:hAnsi="方正仿宋_GB2312" w:eastAsia="方正仿宋_GB2312" w:cs="方正仿宋_GB2312"/>
                <w:b/>
                <w:bCs/>
                <w:color w:val="auto"/>
                <w:kern w:val="2"/>
                <w:sz w:val="21"/>
                <w:szCs w:val="21"/>
                <w:highlight w:val="none"/>
                <w:u w:val="none"/>
                <w:lang w:val="en-US" w:eastAsia="zh-CN"/>
              </w:rPr>
            </w:pPr>
            <w:r>
              <w:rPr>
                <w:rFonts w:hint="eastAsia" w:ascii="方正仿宋_GB2312" w:hAnsi="方正仿宋_GB2312" w:eastAsia="方正仿宋_GB2312" w:cs="方正仿宋_GB2312"/>
                <w:color w:val="auto"/>
                <w:spacing w:val="2"/>
                <w:sz w:val="21"/>
                <w:szCs w:val="21"/>
                <w:highlight w:val="none"/>
                <w:lang w:val="en-US" w:eastAsia="zh-CN"/>
              </w:rPr>
              <w:t>对比国内锂提取技术，锂</w:t>
            </w:r>
            <w:r>
              <w:rPr>
                <w:rFonts w:hint="eastAsia" w:ascii="方正仿宋_GB2312" w:hAnsi="方正仿宋_GB2312" w:eastAsia="方正仿宋_GB2312" w:cs="方正仿宋_GB2312"/>
                <w:color w:val="auto"/>
                <w:sz w:val="21"/>
                <w:szCs w:val="21"/>
                <w:highlight w:val="none"/>
                <w:lang w:val="en-US" w:eastAsia="zh-CN"/>
              </w:rPr>
              <w:t>的回收率从86%提高到98%以上；制得的碳酸锂产品均满足《电池级碳酸锂》</w:t>
            </w:r>
            <w:r>
              <w:rPr>
                <w:rFonts w:hint="eastAsia"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lang w:val="en-US" w:eastAsia="zh-CN"/>
              </w:rPr>
              <w:t>YS/T582-2023</w:t>
            </w:r>
            <w:r>
              <w:rPr>
                <w:rFonts w:hint="eastAsia" w:cs="方正仿宋_GB2312"/>
                <w:color w:val="auto"/>
                <w:sz w:val="21"/>
                <w:szCs w:val="21"/>
                <w:highlight w:val="none"/>
                <w:lang w:val="en-US" w:eastAsia="zh-CN"/>
              </w:rPr>
              <w:t>）的</w:t>
            </w:r>
            <w:r>
              <w:rPr>
                <w:rFonts w:hint="eastAsia" w:ascii="方正仿宋_GB2312" w:hAnsi="方正仿宋_GB2312" w:eastAsia="方正仿宋_GB2312" w:cs="方正仿宋_GB2312"/>
                <w:color w:val="auto"/>
                <w:sz w:val="21"/>
                <w:szCs w:val="21"/>
                <w:highlight w:val="none"/>
                <w:lang w:val="en-US" w:eastAsia="zh-CN"/>
              </w:rPr>
              <w:t>要求</w:t>
            </w:r>
            <w:r>
              <w:rPr>
                <w:rFonts w:hint="eastAsia" w:cs="方正仿宋_GB2312"/>
                <w:color w:val="auto"/>
                <w:sz w:val="21"/>
                <w:szCs w:val="21"/>
                <w:highlight w:val="none"/>
                <w:lang w:val="en-US" w:eastAsia="zh-CN"/>
              </w:rPr>
              <w:t>以及满足相关国家污染物排放（控制）标准或技术规范要求</w:t>
            </w:r>
            <w:r>
              <w:rPr>
                <w:rFonts w:hint="eastAsia" w:ascii="方正仿宋_GB2312" w:hAnsi="方正仿宋_GB2312" w:eastAsia="方正仿宋_GB2312" w:cs="方正仿宋_GB2312"/>
                <w:color w:val="auto"/>
                <w:sz w:val="21"/>
                <w:szCs w:val="21"/>
                <w:highlight w:val="none"/>
                <w:lang w:val="en-US" w:eastAsia="zh-CN"/>
              </w:rPr>
              <w:t>；碳酸锂吨能耗指标≤1350kgce/t。</w:t>
            </w:r>
          </w:p>
        </w:tc>
        <w:tc>
          <w:tcPr>
            <w:tcW w:w="0" w:type="auto"/>
            <w:tcBorders>
              <w:top w:val="single" w:color="auto" w:sz="4" w:space="0"/>
              <w:left w:val="single" w:color="auto" w:sz="4" w:space="0"/>
              <w:bottom w:val="single" w:color="auto" w:sz="4" w:space="0"/>
              <w:right w:val="single" w:color="auto" w:sz="4" w:space="0"/>
            </w:tcBorders>
            <w:vAlign w:val="center"/>
          </w:tcPr>
          <w:p w14:paraId="71886611">
            <w:pPr>
              <w:spacing w:before="226" w:line="223" w:lineRule="auto"/>
              <w:jc w:val="both"/>
              <w:outlineLvl w:val="1"/>
              <w:rPr>
                <w:rFonts w:hint="eastAsia" w:ascii="方正仿宋_GB2312" w:hAnsi="方正仿宋_GB2312" w:eastAsia="方正仿宋_GB2312" w:cs="方正仿宋_GB2312"/>
                <w:color w:val="auto"/>
                <w:kern w:val="2"/>
                <w:sz w:val="21"/>
                <w:szCs w:val="21"/>
                <w:highlight w:val="none"/>
                <w:u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废旧锂电池锂资源化回收、锂矿石提锂、盐湖卤水提锂、电解铝废渣中提锂、锂云母提锂等领域、氢化热解母液</w:t>
            </w:r>
          </w:p>
        </w:tc>
      </w:tr>
      <w:tr w14:paraId="20A89538">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2A0F21">
            <w:pPr>
              <w:widowControl/>
              <w:jc w:val="both"/>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cs="方正仿宋_GB2312"/>
                <w:color w:val="auto"/>
                <w:kern w:val="0"/>
                <w:sz w:val="21"/>
                <w:szCs w:val="21"/>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18EE29">
            <w:pPr>
              <w:widowControl/>
              <w:jc w:val="both"/>
              <w:rPr>
                <w:rFonts w:hint="eastAsia" w:ascii="方正仿宋_GB2312" w:hAnsi="方正仿宋_GB2312" w:eastAsia="方正仿宋_GB2312" w:cs="方正仿宋_GB2312"/>
                <w:color w:val="auto"/>
                <w:spacing w:val="7"/>
                <w:kern w:val="2"/>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lang w:eastAsia="zh-CN"/>
              </w:rPr>
              <w:t>废旧磷酸铁锂动力电池再生利用技术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63CD5F">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highlight w:val="none"/>
                <w:u w:val="none"/>
                <w:lang w:val="en-US" w:eastAsia="zh-CN" w:bidi="ar-SA"/>
              </w:rPr>
            </w:pPr>
            <w:r>
              <w:rPr>
                <w:rFonts w:hint="eastAsia" w:ascii="方正仿宋_GB2312" w:hAnsi="方正仿宋_GB2312" w:eastAsia="方正仿宋_GB2312" w:cs="方正仿宋_GB2312"/>
                <w:b w:val="0"/>
                <w:bCs w:val="0"/>
                <w:i w:val="0"/>
                <w:iCs w:val="0"/>
                <w:color w:val="auto"/>
                <w:kern w:val="0"/>
                <w:sz w:val="21"/>
                <w:szCs w:val="21"/>
                <w:highlight w:val="none"/>
                <w:u w:val="none"/>
                <w:lang w:val="en-US" w:eastAsia="zh-CN"/>
              </w:rPr>
              <w:t>以锂离子电池生产厂商回收其未注液的极芯、正极极片等为原料，创新开发出分拣、拆解、破碎、分选等工序，分离出粗制磷酸铁锂粉和粗制铝，粗制磷酸铁锂粉再经过整形、除磁、烧结、再整形、除磁、混料、除磁、包装，生产出合格的使用的磷酸铁锂正极材料，从而达到循环利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4C4C78">
            <w:pPr>
              <w:widowControl/>
              <w:jc w:val="both"/>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关键技术：</w:t>
            </w:r>
          </w:p>
          <w:p w14:paraId="0653C855">
            <w:pPr>
              <w:bidi w:val="0"/>
              <w:jc w:val="both"/>
              <w:rPr>
                <w:rFonts w:hint="eastAsia"/>
                <w:color w:val="auto"/>
                <w:highlight w:val="none"/>
                <w:lang w:eastAsia="zh-CN"/>
              </w:rPr>
            </w:pPr>
            <w:r>
              <w:rPr>
                <w:rFonts w:hint="eastAsia"/>
                <w:color w:val="auto"/>
                <w:highlight w:val="none"/>
                <w:lang w:eastAsia="zh-CN"/>
              </w:rPr>
              <w:t>LFP正极废片处理、C负极废片处理、物理分离技术、装备技术改造、材料后处理技术。</w:t>
            </w:r>
          </w:p>
          <w:p w14:paraId="116F9C68">
            <w:pPr>
              <w:widowControl/>
              <w:jc w:val="both"/>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主要技术指标：</w:t>
            </w:r>
          </w:p>
          <w:p w14:paraId="71BD2214">
            <w:pPr>
              <w:bidi w:val="0"/>
              <w:jc w:val="both"/>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color w:val="auto"/>
                <w:highlight w:val="none"/>
                <w:lang w:eastAsia="zh-CN"/>
              </w:rPr>
              <w:t>产品安全性100%；以物理修复方法实现对未注液LFP电池的正极材料回收利用的回收效率≥90%；以物理修复工艺实现对已注液LFP电池正负极材料的回收利用的回收效率≥92%；以极片回收处理技术，实现对石墨材料和铜金属的回收的回收效率≥95%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43A8F5">
            <w:pPr>
              <w:widowControl/>
              <w:jc w:val="both"/>
              <w:rPr>
                <w:rFonts w:hint="eastAsia" w:ascii="方正仿宋_GB2312" w:hAnsi="方正仿宋_GB2312" w:eastAsia="方正仿宋_GB2312" w:cs="方正仿宋_GB2312"/>
                <w:color w:val="auto"/>
                <w:spacing w:val="7"/>
                <w:kern w:val="2"/>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lang w:eastAsia="zh-CN"/>
              </w:rPr>
              <w:t>废旧磷酸铁锂动力电池再生利用</w:t>
            </w:r>
          </w:p>
        </w:tc>
      </w:tr>
      <w:tr w14:paraId="7795EFE9">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321886">
            <w:pPr>
              <w:widowControl/>
              <w:jc w:val="both"/>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cs="方正仿宋_GB2312"/>
                <w:color w:val="auto"/>
                <w:kern w:val="0"/>
                <w:sz w:val="21"/>
                <w:szCs w:val="21"/>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B11622">
            <w:pPr>
              <w:widowControl/>
              <w:jc w:val="both"/>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lang w:eastAsia="zh-CN"/>
              </w:rPr>
              <w:t>锂电池资源化循环利用成套设备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87AE11">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highlight w:val="none"/>
                <w:u w:val="none"/>
                <w:lang w:val="en-US" w:eastAsia="zh-CN"/>
              </w:rPr>
            </w:pPr>
            <w:r>
              <w:rPr>
                <w:rFonts w:hint="eastAsia" w:ascii="方正仿宋_GB2312" w:hAnsi="方正仿宋_GB2312" w:eastAsia="方正仿宋_GB2312" w:cs="方正仿宋_GB2312"/>
                <w:b w:val="0"/>
                <w:bCs w:val="0"/>
                <w:i w:val="0"/>
                <w:iCs w:val="0"/>
                <w:color w:val="auto"/>
                <w:kern w:val="0"/>
                <w:sz w:val="21"/>
                <w:szCs w:val="21"/>
                <w:highlight w:val="none"/>
                <w:u w:val="none"/>
                <w:lang w:val="en-US" w:eastAsia="zh-CN"/>
              </w:rPr>
              <w:t>成套设备采用物理及化学原理，对退役锂电池中有价值的金属元素进行资源化循环利用。通过密封破碎将退役锂电池破碎成松散的片状物料，经低温挥发去除物料中的电解液，之后通过综合分选将磁性物料及塑料等重物进行分离后收集，剩余物料经中温热解进一步去除有机物，经冷却后通过两级脱粉将铜铝与黑粉分离，并分别回收。</w:t>
            </w:r>
          </w:p>
          <w:p w14:paraId="0C864E99">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highlight w:val="none"/>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ECE424">
            <w:pPr>
              <w:widowControl/>
              <w:jc w:val="both"/>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关键技术：</w:t>
            </w:r>
          </w:p>
          <w:p w14:paraId="3E98F419">
            <w:pPr>
              <w:widowControl/>
              <w:jc w:val="both"/>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lang w:eastAsia="zh-CN"/>
              </w:rPr>
              <w:t>太空舱密封带电破碎技术；二段式连续密封加热挥发技术；柔性脱粉与机械脱粉组合技术。</w:t>
            </w:r>
          </w:p>
          <w:p w14:paraId="3BBCBD68">
            <w:pPr>
              <w:pStyle w:val="12"/>
              <w:jc w:val="both"/>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主要技术指标：</w:t>
            </w:r>
          </w:p>
          <w:p w14:paraId="38847C8B">
            <w:pPr>
              <w:widowControl/>
              <w:jc w:val="both"/>
              <w:rPr>
                <w:rFonts w:hint="eastAsia" w:ascii="方正仿宋_GB2312" w:hAnsi="方正仿宋_GB2312" w:eastAsia="方正仿宋_GB2312" w:cs="方正仿宋_GB2312"/>
                <w:b/>
                <w:bCs/>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lang w:eastAsia="zh-CN"/>
              </w:rPr>
              <w:t>电池黑粉综合回收率≥98%，比国内同行业回收率提高3%以上；电池黑粉内铜铝含量分别控制在Al≤1%、Cu≤1%，杂质含量较同行业技术降低50%以上；铜箔与铝箔回收纯度均达到95%以上，较同行业提高15%以上；有机质去除率≥99%，黑粉COD可降至200mg/L以下，远低于行业2000mg/L；设备氧含量控制到业内最低的2%以下，安全系数行业领先，较同行业降低3%以上，同时可降低氮气使用量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AD8092">
            <w:pPr>
              <w:widowControl/>
              <w:jc w:val="both"/>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lang w:eastAsia="zh-CN"/>
              </w:rPr>
              <w:t>废旧锂电池资源化回收利用</w:t>
            </w:r>
          </w:p>
        </w:tc>
      </w:tr>
      <w:tr w14:paraId="44EB58CE">
        <w:tblPrEx>
          <w:tblCellMar>
            <w:top w:w="0" w:type="dxa"/>
            <w:left w:w="108" w:type="dxa"/>
            <w:bottom w:w="0" w:type="dxa"/>
            <w:right w:w="108" w:type="dxa"/>
          </w:tblCellMar>
        </w:tblPrEx>
        <w:trPr>
          <w:trHeight w:val="29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EC224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cs="方正仿宋_GB2312"/>
                <w:color w:val="auto"/>
                <w:kern w:val="0"/>
                <w:sz w:val="21"/>
                <w:szCs w:val="21"/>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81E5B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pacing w:val="7"/>
                <w:kern w:val="2"/>
                <w:sz w:val="21"/>
                <w:szCs w:val="21"/>
                <w:highlight w:val="none"/>
                <w:lang w:val="en-US" w:eastAsia="zh-CN" w:bidi="ar-SA"/>
              </w:rPr>
            </w:pPr>
            <w:r>
              <w:rPr>
                <w:rFonts w:hint="eastAsia" w:ascii="方正仿宋_GB2312" w:hAnsi="方正仿宋_GB2312" w:eastAsia="方正仿宋_GB2312" w:cs="方正仿宋_GB2312"/>
                <w:snapToGrid w:val="0"/>
                <w:color w:val="auto"/>
                <w:spacing w:val="7"/>
                <w:kern w:val="0"/>
                <w:sz w:val="21"/>
                <w:szCs w:val="21"/>
                <w:highlight w:val="none"/>
                <w:lang w:val="en-US" w:eastAsia="zh-CN" w:bidi="ar-SA"/>
              </w:rPr>
              <w:t>废旧锂电池带电连续碎解系统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E1F4CE">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highlight w:val="none"/>
                <w:u w:val="none"/>
                <w:lang w:val="en-US" w:eastAsia="zh-CN" w:bidi="ar-SA"/>
              </w:rPr>
            </w:pPr>
            <w:r>
              <w:rPr>
                <w:rFonts w:hint="eastAsia" w:ascii="方正仿宋_GB2312" w:hAnsi="方正仿宋_GB2312" w:eastAsia="方正仿宋_GB2312" w:cs="方正仿宋_GB2312"/>
                <w:b w:val="0"/>
                <w:bCs w:val="0"/>
                <w:i w:val="0"/>
                <w:iCs w:val="0"/>
                <w:color w:val="auto"/>
                <w:kern w:val="0"/>
                <w:sz w:val="21"/>
                <w:szCs w:val="21"/>
                <w:highlight w:val="none"/>
                <w:u w:val="none"/>
                <w:lang w:val="en-US" w:eastAsia="zh-CN"/>
              </w:rPr>
              <w:t>本系统基于安全、高效、环保的设计理念，采用氮气密封环境与连续式碎解工艺，解决废旧锂电池带电破碎过程中的燃爆风险。通过两级撕碎（一级粗碎+二级精细破碎）实现锂电池物理解离，结合实时氧浓度监控、火焰探测及氮气灭火联锁控制，确保破碎全程处于惰性环境（氧气浓度≤2%）出料温度≤55℃，有效抑制热失控与粉尘爆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082D6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关键技术：</w:t>
            </w:r>
          </w:p>
          <w:p w14:paraId="72230A3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napToGrid w:val="0"/>
                <w:color w:val="auto"/>
                <w:spacing w:val="7"/>
                <w:kern w:val="0"/>
                <w:sz w:val="21"/>
                <w:szCs w:val="21"/>
                <w:highlight w:val="none"/>
                <w:lang w:val="en-US" w:eastAsia="zh-CN" w:bidi="ar-SA"/>
              </w:rPr>
            </w:pPr>
            <w:r>
              <w:rPr>
                <w:rFonts w:hint="eastAsia" w:ascii="方正仿宋_GB2312" w:hAnsi="方正仿宋_GB2312" w:eastAsia="方正仿宋_GB2312" w:cs="方正仿宋_GB2312"/>
                <w:snapToGrid w:val="0"/>
                <w:color w:val="auto"/>
                <w:spacing w:val="7"/>
                <w:kern w:val="0"/>
                <w:sz w:val="21"/>
                <w:szCs w:val="21"/>
                <w:highlight w:val="none"/>
                <w:lang w:val="en-US" w:eastAsia="zh-CN" w:bidi="ar-SA"/>
              </w:rPr>
              <w:t>对撕碎机关键的动刀，定刀，隔套进行了全新的结构和材质升级，增加剪切效果，降低极片基材粉末化现象。同时全新的刀片结构设计，解决了普通双轴撕碎机包覆的问题。保证两级撕碎后的物料松散，无包裹，得到大片的电池破碎料，电池在破碎机内停留时间短，安全系数高，运行成本低。</w:t>
            </w:r>
          </w:p>
          <w:p w14:paraId="032F913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主要技术指标：</w:t>
            </w:r>
          </w:p>
          <w:p w14:paraId="10A4D21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bCs/>
                <w:color w:val="auto"/>
                <w:kern w:val="2"/>
                <w:sz w:val="21"/>
                <w:szCs w:val="21"/>
                <w:highlight w:val="none"/>
                <w:lang w:val="en-US" w:eastAsia="zh-CN" w:bidi="ar-SA"/>
              </w:rPr>
            </w:pPr>
            <w:r>
              <w:rPr>
                <w:rFonts w:hint="eastAsia" w:ascii="方正仿宋_GB2312" w:hAnsi="方正仿宋_GB2312" w:eastAsia="方正仿宋_GB2312" w:cs="方正仿宋_GB2312"/>
                <w:snapToGrid w:val="0"/>
                <w:color w:val="auto"/>
                <w:spacing w:val="7"/>
                <w:kern w:val="0"/>
                <w:sz w:val="21"/>
                <w:szCs w:val="21"/>
                <w:highlight w:val="none"/>
                <w:lang w:val="en-US" w:eastAsia="zh-CN" w:bidi="ar-SA"/>
              </w:rPr>
              <w:t>一破将破碎机破碎到30mmx300mm以下；碎坏后的物料通过重力作用，直接落到二破中，进行二次破碎，二破将锂电池破碎到30mm以下（在新刀的情况下，98%达到此粒径），便于后续的输送与分选。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7A6C2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pacing w:val="7"/>
                <w:kern w:val="2"/>
                <w:sz w:val="21"/>
                <w:szCs w:val="21"/>
                <w:highlight w:val="none"/>
                <w:lang w:val="en-US" w:eastAsia="zh-CN" w:bidi="ar-SA"/>
              </w:rPr>
            </w:pPr>
            <w:r>
              <w:rPr>
                <w:rFonts w:hint="eastAsia" w:ascii="方正仿宋_GB2312" w:hAnsi="方正仿宋_GB2312" w:eastAsia="方正仿宋_GB2312" w:cs="方正仿宋_GB2312"/>
                <w:snapToGrid w:val="0"/>
                <w:color w:val="auto"/>
                <w:spacing w:val="7"/>
                <w:kern w:val="0"/>
                <w:sz w:val="21"/>
                <w:szCs w:val="21"/>
                <w:highlight w:val="none"/>
                <w:lang w:val="en-US" w:eastAsia="zh-CN" w:bidi="ar-SA"/>
              </w:rPr>
              <w:t>废旧锂电池资源化回收利用</w:t>
            </w:r>
          </w:p>
        </w:tc>
      </w:tr>
      <w:tr w14:paraId="71C6BA83">
        <w:tblPrEx>
          <w:tblCellMar>
            <w:top w:w="0" w:type="dxa"/>
            <w:left w:w="108" w:type="dxa"/>
            <w:bottom w:w="0" w:type="dxa"/>
            <w:right w:w="108" w:type="dxa"/>
          </w:tblCellMar>
        </w:tblPrEx>
        <w:trPr>
          <w:trHeight w:val="105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F9EED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cs="方正仿宋_GB2312"/>
                <w:color w:val="auto"/>
                <w:kern w:val="0"/>
                <w:sz w:val="21"/>
                <w:szCs w:val="21"/>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1232F3">
            <w:pPr>
              <w:bidi w:val="0"/>
              <w:jc w:val="both"/>
              <w:rPr>
                <w:rFonts w:hint="eastAsia"/>
                <w:color w:val="auto"/>
                <w:highlight w:val="none"/>
              </w:rPr>
            </w:pPr>
            <w:r>
              <w:rPr>
                <w:rFonts w:hint="eastAsia"/>
                <w:color w:val="auto"/>
                <w:highlight w:val="none"/>
              </w:rPr>
              <w:t>废旧电池组拆解和高效破碎分离技术</w:t>
            </w:r>
          </w:p>
          <w:p w14:paraId="1D9796A8">
            <w:pPr>
              <w:bidi w:val="0"/>
              <w:jc w:val="both"/>
              <w:rPr>
                <w:rFonts w:hint="eastAsia" w:ascii="方正仿宋_GB2312" w:hAnsi="方正仿宋_GB2312" w:eastAsia="方正仿宋_GB2312" w:cs="方正仿宋_GB2312"/>
                <w:color w:val="auto"/>
                <w:kern w:val="2"/>
                <w:sz w:val="21"/>
                <w:szCs w:val="21"/>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4D2766">
            <w:pPr>
              <w:bidi w:val="0"/>
              <w:jc w:val="both"/>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color w:val="auto"/>
                <w:highlight w:val="none"/>
                <w:lang w:val="en-US" w:eastAsia="zh-CN"/>
              </w:rPr>
              <w:t>退役电池组全自动拆建生产线，具备无损高效拆解功能；利用660℃至680℃高温水蒸气，将电解液、粘结剂、隔膜被碳化分解为短链烷烃气体和含氟类水溶液，实现高污染风险有机污染物的绿色处置；通过多级筛选-风选-磁选等实现废旧锂离子电池各组分的高效分离；通过调整回收材料中各种元素的配比来实现正极材料修复再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C05DC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方正仿宋_GB2312" w:hAnsi="方正仿宋_GB2312" w:eastAsia="方正仿宋_GB2312" w:cs="方正仿宋_GB2312"/>
                <w:b w:val="0"/>
                <w:bCs w:val="0"/>
                <w:snapToGrid/>
                <w:color w:val="auto"/>
                <w:kern w:val="2"/>
                <w:sz w:val="21"/>
                <w:szCs w:val="21"/>
                <w:highlight w:val="none"/>
                <w:lang w:eastAsia="zh-CN"/>
              </w:rPr>
            </w:pPr>
            <w:r>
              <w:rPr>
                <w:rFonts w:hint="eastAsia" w:ascii="方正仿宋_GB2312" w:hAnsi="方正仿宋_GB2312" w:eastAsia="方正仿宋_GB2312" w:cs="方正仿宋_GB2312"/>
                <w:b/>
                <w:bCs/>
                <w:snapToGrid/>
                <w:color w:val="auto"/>
                <w:kern w:val="2"/>
                <w:sz w:val="21"/>
                <w:szCs w:val="21"/>
                <w:highlight w:val="none"/>
                <w:lang w:eastAsia="zh-CN"/>
              </w:rPr>
              <w:t>关键技术</w:t>
            </w:r>
            <w:r>
              <w:rPr>
                <w:rFonts w:hint="eastAsia" w:ascii="方正仿宋_GB2312" w:hAnsi="方正仿宋_GB2312" w:eastAsia="方正仿宋_GB2312" w:cs="方正仿宋_GB2312"/>
                <w:b w:val="0"/>
                <w:bCs w:val="0"/>
                <w:snapToGrid/>
                <w:color w:val="auto"/>
                <w:kern w:val="2"/>
                <w:sz w:val="21"/>
                <w:szCs w:val="21"/>
                <w:highlight w:val="none"/>
                <w:lang w:eastAsia="zh-CN"/>
              </w:rPr>
              <w:t>：</w:t>
            </w:r>
          </w:p>
          <w:p w14:paraId="4BB6EE84">
            <w:pPr>
              <w:bidi w:val="0"/>
              <w:jc w:val="both"/>
              <w:rPr>
                <w:rFonts w:hint="eastAsia"/>
                <w:color w:val="auto"/>
                <w:highlight w:val="none"/>
                <w:lang w:eastAsia="zh-CN"/>
              </w:rPr>
            </w:pPr>
            <w:r>
              <w:rPr>
                <w:rFonts w:hint="eastAsia"/>
                <w:color w:val="auto"/>
                <w:highlight w:val="none"/>
                <w:lang w:val="en-US" w:eastAsia="zh-CN"/>
              </w:rPr>
              <w:t>退役电池组全自动拆解工艺及生产线</w:t>
            </w:r>
            <w:r>
              <w:rPr>
                <w:rFonts w:hint="eastAsia"/>
                <w:color w:val="auto"/>
                <w:highlight w:val="none"/>
                <w:lang w:eastAsia="zh-CN"/>
              </w:rPr>
              <w:t>；过热水蒸气无害化处置污染物与活性物质强化剥离技术与装备；有价组分多物理场耦合分选技术及工程化装备；失效活性物质修复及高效回收技术。</w:t>
            </w:r>
          </w:p>
          <w:p w14:paraId="51B13F86">
            <w:pPr>
              <w:pStyle w:val="64"/>
              <w:keepNext w:val="0"/>
              <w:keepLines w:val="0"/>
              <w:pageBreakBefore w:val="0"/>
              <w:kinsoku/>
              <w:wordWrap/>
              <w:overflowPunct/>
              <w:topLinePunct w:val="0"/>
              <w:autoSpaceDE/>
              <w:autoSpaceDN/>
              <w:bidi w:val="0"/>
              <w:adjustRightInd/>
              <w:snapToGrid/>
              <w:spacing w:line="240" w:lineRule="auto"/>
              <w:ind w:left="0" w:right="0" w:hanging="18"/>
              <w:jc w:val="both"/>
              <w:textAlignment w:val="auto"/>
              <w:rPr>
                <w:rFonts w:hint="eastAsia" w:ascii="方正仿宋_GB2312" w:hAnsi="方正仿宋_GB2312" w:eastAsia="方正仿宋_GB2312" w:cs="方正仿宋_GB2312"/>
                <w:b w:val="0"/>
                <w:bCs w:val="0"/>
                <w:snapToGrid/>
                <w:color w:val="auto"/>
                <w:kern w:val="2"/>
                <w:sz w:val="21"/>
                <w:szCs w:val="21"/>
                <w:highlight w:val="none"/>
                <w:lang w:eastAsia="zh-CN"/>
              </w:rPr>
            </w:pPr>
            <w:r>
              <w:rPr>
                <w:rFonts w:hint="eastAsia" w:ascii="方正仿宋_GB2312" w:hAnsi="方正仿宋_GB2312" w:eastAsia="方正仿宋_GB2312" w:cs="方正仿宋_GB2312"/>
                <w:b/>
                <w:bCs/>
                <w:snapToGrid/>
                <w:color w:val="auto"/>
                <w:kern w:val="2"/>
                <w:sz w:val="21"/>
                <w:szCs w:val="21"/>
                <w:highlight w:val="none"/>
                <w:lang w:eastAsia="zh-CN"/>
              </w:rPr>
              <w:t>主要技术指标</w:t>
            </w:r>
            <w:r>
              <w:rPr>
                <w:rFonts w:hint="eastAsia" w:ascii="方正仿宋_GB2312" w:hAnsi="方正仿宋_GB2312" w:eastAsia="方正仿宋_GB2312" w:cs="方正仿宋_GB2312"/>
                <w:b w:val="0"/>
                <w:bCs w:val="0"/>
                <w:snapToGrid/>
                <w:color w:val="auto"/>
                <w:kern w:val="2"/>
                <w:sz w:val="21"/>
                <w:szCs w:val="21"/>
                <w:highlight w:val="none"/>
                <w:lang w:eastAsia="zh-CN"/>
              </w:rPr>
              <w:t>：</w:t>
            </w:r>
          </w:p>
          <w:p w14:paraId="50569E6F">
            <w:pPr>
              <w:bidi w:val="0"/>
              <w:jc w:val="both"/>
              <w:rPr>
                <w:rFonts w:hint="eastAsia" w:ascii="方正仿宋_GB2312" w:hAnsi="方正仿宋_GB2312" w:eastAsia="方正仿宋_GB2312" w:cs="方正仿宋_GB2312"/>
                <w:color w:val="auto"/>
                <w:spacing w:val="7"/>
                <w:kern w:val="2"/>
                <w:sz w:val="21"/>
                <w:szCs w:val="21"/>
                <w:highlight w:val="none"/>
                <w:lang w:val="en-US" w:eastAsia="zh-CN" w:bidi="ar-SA"/>
              </w:rPr>
            </w:pPr>
            <w:r>
              <w:rPr>
                <w:rFonts w:hint="eastAsia"/>
                <w:color w:val="auto"/>
                <w:highlight w:val="none"/>
                <w:lang w:val="en-US" w:eastAsia="zh-CN"/>
              </w:rPr>
              <w:t>水蒸气热解</w:t>
            </w:r>
            <w:r>
              <w:rPr>
                <w:rFonts w:hint="eastAsia"/>
                <w:color w:val="auto"/>
                <w:highlight w:val="none"/>
                <w:lang w:eastAsia="zh-CN"/>
              </w:rPr>
              <w:t>操作压力：0.7-1.2MPa，</w:t>
            </w:r>
            <w:r>
              <w:rPr>
                <w:rFonts w:hint="eastAsia"/>
                <w:color w:val="auto"/>
                <w:highlight w:val="none"/>
                <w:lang w:val="en-US" w:eastAsia="zh-CN"/>
              </w:rPr>
              <w:t>处理后氟元素含量低于0.1%</w:t>
            </w:r>
            <w:r>
              <w:rPr>
                <w:rFonts w:hint="eastAsia"/>
                <w:color w:val="auto"/>
                <w:highlight w:val="none"/>
                <w:lang w:eastAsia="zh-CN"/>
              </w:rPr>
              <w:t>；</w:t>
            </w:r>
            <w:r>
              <w:rPr>
                <w:rFonts w:hint="eastAsia"/>
                <w:color w:val="auto"/>
                <w:highlight w:val="none"/>
                <w:lang w:val="en-US" w:eastAsia="zh-CN"/>
              </w:rPr>
              <w:t>废旧电池</w:t>
            </w:r>
            <w:r>
              <w:rPr>
                <w:rFonts w:hint="eastAsia"/>
                <w:color w:val="auto"/>
                <w:highlight w:val="none"/>
                <w:lang w:eastAsia="zh-CN"/>
              </w:rPr>
              <w:t>高效破碎分离</w:t>
            </w:r>
            <w:r>
              <w:rPr>
                <w:rFonts w:hint="eastAsia"/>
                <w:color w:val="auto"/>
                <w:highlight w:val="none"/>
                <w:lang w:val="en-US" w:eastAsia="zh-CN"/>
              </w:rPr>
              <w:t>装备年处理能力1.0万吨，</w:t>
            </w:r>
            <w:r>
              <w:rPr>
                <w:rFonts w:hint="eastAsia"/>
                <w:color w:val="auto"/>
                <w:highlight w:val="none"/>
                <w:lang w:eastAsia="zh-CN"/>
              </w:rPr>
              <w:t>铜铁铝</w:t>
            </w:r>
            <w:r>
              <w:rPr>
                <w:rFonts w:hint="eastAsia"/>
                <w:color w:val="auto"/>
                <w:highlight w:val="none"/>
                <w:lang w:val="en-US" w:eastAsia="zh-CN"/>
              </w:rPr>
              <w:t>和极粉的</w:t>
            </w:r>
            <w:r>
              <w:rPr>
                <w:rFonts w:hint="eastAsia"/>
                <w:color w:val="auto"/>
                <w:highlight w:val="none"/>
                <w:lang w:eastAsia="zh-CN"/>
              </w:rPr>
              <w:t>回收率</w:t>
            </w:r>
            <w:r>
              <w:rPr>
                <w:rFonts w:hint="eastAsia"/>
                <w:color w:val="auto"/>
                <w:highlight w:val="none"/>
                <w:lang w:val="en-US" w:eastAsia="zh-CN"/>
              </w:rPr>
              <w:t>达到</w:t>
            </w:r>
            <w:r>
              <w:rPr>
                <w:rFonts w:hint="eastAsia"/>
                <w:color w:val="auto"/>
                <w:highlight w:val="none"/>
                <w:lang w:eastAsia="zh-CN"/>
              </w:rPr>
              <w:t>99%，99%，96%，98%；</w:t>
            </w:r>
            <w:r>
              <w:rPr>
                <w:rFonts w:hint="eastAsia"/>
                <w:color w:val="auto"/>
                <w:highlight w:val="none"/>
                <w:lang w:val="en-US" w:eastAsia="zh-CN"/>
              </w:rPr>
              <w:t>修复后磷酸铁锂正极材料</w:t>
            </w:r>
            <w:r>
              <w:rPr>
                <w:rFonts w:hint="eastAsia"/>
                <w:color w:val="auto"/>
                <w:highlight w:val="none"/>
                <w:lang w:eastAsia="zh-CN"/>
              </w:rPr>
              <w:t>首次放电容量159.4mAh/g。</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F5175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pacing w:val="7"/>
                <w:kern w:val="2"/>
                <w:sz w:val="21"/>
                <w:szCs w:val="21"/>
                <w:highlight w:val="none"/>
                <w:lang w:val="en-US" w:eastAsia="zh-CN" w:bidi="ar-SA"/>
              </w:rPr>
            </w:pPr>
            <w:r>
              <w:rPr>
                <w:rFonts w:hint="eastAsia" w:ascii="方正仿宋_GB2312" w:hAnsi="方正仿宋_GB2312" w:eastAsia="方正仿宋_GB2312" w:cs="方正仿宋_GB2312"/>
                <w:b w:val="0"/>
                <w:bCs w:val="0"/>
                <w:color w:val="auto"/>
                <w:spacing w:val="25"/>
                <w:sz w:val="21"/>
                <w:szCs w:val="21"/>
                <w:highlight w:val="none"/>
                <w:lang w:val="en-US" w:eastAsia="zh-CN"/>
              </w:rPr>
              <w:t>废旧锂离子电池资源化综合利用</w:t>
            </w:r>
          </w:p>
        </w:tc>
      </w:tr>
      <w:tr w14:paraId="46067738">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DDC05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cs="方正仿宋_GB2312"/>
                <w:color w:val="auto"/>
                <w:kern w:val="0"/>
                <w:sz w:val="21"/>
                <w:szCs w:val="21"/>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EA70D4">
            <w:pPr>
              <w:pStyle w:val="64"/>
              <w:keepNext w:val="0"/>
              <w:keepLines w:val="0"/>
              <w:pageBreakBefore w:val="0"/>
              <w:widowControl w:val="0"/>
              <w:kinsoku/>
              <w:wordWrap/>
              <w:overflowPunct/>
              <w:topLinePunct w:val="0"/>
              <w:autoSpaceDE/>
              <w:autoSpaceDN/>
              <w:bidi w:val="0"/>
              <w:adjustRightInd/>
              <w:snapToGrid/>
              <w:spacing w:line="240" w:lineRule="auto"/>
              <w:ind w:left="115" w:leftChars="0" w:right="247" w:rightChars="0" w:firstLine="2" w:firstLineChars="0"/>
              <w:jc w:val="both"/>
              <w:textAlignment w:val="auto"/>
              <w:rPr>
                <w:rFonts w:hint="eastAsia" w:ascii="方正仿宋_GB2312" w:hAnsi="方正仿宋_GB2312" w:eastAsia="方正仿宋_GB2312" w:cs="方正仿宋_GB2312"/>
                <w:color w:val="auto"/>
                <w:spacing w:val="7"/>
                <w:kern w:val="2"/>
                <w:sz w:val="21"/>
                <w:szCs w:val="21"/>
                <w:highlight w:val="none"/>
                <w:lang w:val="en-US" w:eastAsia="zh-CN" w:bidi="ar-SA"/>
              </w:rPr>
            </w:pPr>
            <w:r>
              <w:rPr>
                <w:rFonts w:hint="eastAsia" w:ascii="方正仿宋_GB2312" w:hAnsi="方正仿宋_GB2312" w:eastAsia="方正仿宋_GB2312" w:cs="方正仿宋_GB2312"/>
                <w:color w:val="auto"/>
                <w:spacing w:val="7"/>
                <w:sz w:val="21"/>
                <w:szCs w:val="21"/>
                <w:highlight w:val="none"/>
              </w:rPr>
              <w:t>退役锂电池高效可控再生电池级碳酸锂关键技术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BC7387">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highlight w:val="none"/>
                <w:u w:val="none"/>
                <w:lang w:val="en-US" w:eastAsia="zh-CN" w:bidi="ar-SA"/>
              </w:rPr>
            </w:pPr>
            <w:r>
              <w:rPr>
                <w:rFonts w:hint="eastAsia" w:ascii="方正仿宋_GB2312" w:hAnsi="方正仿宋_GB2312" w:eastAsia="方正仿宋_GB2312" w:cs="方正仿宋_GB2312"/>
                <w:b w:val="0"/>
                <w:bCs w:val="0"/>
                <w:i w:val="0"/>
                <w:iCs w:val="0"/>
                <w:color w:val="auto"/>
                <w:kern w:val="0"/>
                <w:sz w:val="21"/>
                <w:szCs w:val="21"/>
                <w:highlight w:val="none"/>
                <w:u w:val="none"/>
                <w:lang w:val="en-US" w:eastAsia="zh-CN"/>
              </w:rPr>
              <w:t>针对废旧三元电池回收过程中的锂元素，采用最新的分离再生技术和全自动全封闭生产线，通过优化集成形成高效再生电池级碳酸锂技术，开发了动力电池粉体材料精细化分离技术、镍钴锰高效除杂提纯技术、低浓度锂液富集提锂技术、数字化生产控制技术、废水资源化利用技术等技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909DDC">
            <w:pPr>
              <w:pStyle w:val="64"/>
              <w:keepNext w:val="0"/>
              <w:keepLines w:val="0"/>
              <w:pageBreakBefore w:val="0"/>
              <w:widowControl w:val="0"/>
              <w:kinsoku/>
              <w:wordWrap/>
              <w:overflowPunct/>
              <w:topLinePunct w:val="0"/>
              <w:autoSpaceDE/>
              <w:autoSpaceDN/>
              <w:bidi w:val="0"/>
              <w:adjustRightInd/>
              <w:snapToGrid/>
              <w:spacing w:line="240" w:lineRule="auto"/>
              <w:ind w:right="106"/>
              <w:jc w:val="both"/>
              <w:textAlignment w:val="auto"/>
              <w:rPr>
                <w:rFonts w:hint="eastAsia" w:ascii="方正仿宋_GB2312" w:hAnsi="方正仿宋_GB2312" w:eastAsia="方正仿宋_GB2312" w:cs="方正仿宋_GB2312"/>
                <w:b/>
                <w:bCs/>
                <w:color w:val="auto"/>
                <w:spacing w:val="2"/>
                <w:sz w:val="21"/>
                <w:szCs w:val="21"/>
                <w:highlight w:val="none"/>
                <w:lang w:val="en-US" w:eastAsia="zh-CN"/>
              </w:rPr>
            </w:pPr>
            <w:r>
              <w:rPr>
                <w:rFonts w:hint="eastAsia" w:ascii="方正仿宋_GB2312" w:hAnsi="方正仿宋_GB2312" w:eastAsia="方正仿宋_GB2312" w:cs="方正仿宋_GB2312"/>
                <w:b/>
                <w:bCs/>
                <w:color w:val="auto"/>
                <w:spacing w:val="2"/>
                <w:sz w:val="21"/>
                <w:szCs w:val="21"/>
                <w:highlight w:val="none"/>
                <w:lang w:val="en-US" w:eastAsia="zh-CN"/>
              </w:rPr>
              <w:t>关键技术：</w:t>
            </w:r>
          </w:p>
          <w:p w14:paraId="57A6C68A">
            <w:pPr>
              <w:pStyle w:val="64"/>
              <w:keepNext w:val="0"/>
              <w:keepLines w:val="0"/>
              <w:pageBreakBefore w:val="0"/>
              <w:widowControl w:val="0"/>
              <w:kinsoku/>
              <w:wordWrap/>
              <w:overflowPunct/>
              <w:topLinePunct w:val="0"/>
              <w:autoSpaceDE/>
              <w:autoSpaceDN/>
              <w:bidi w:val="0"/>
              <w:adjustRightInd/>
              <w:snapToGrid/>
              <w:spacing w:line="240" w:lineRule="auto"/>
              <w:ind w:right="106"/>
              <w:jc w:val="both"/>
              <w:textAlignment w:val="auto"/>
              <w:rPr>
                <w:rFonts w:hint="eastAsia" w:ascii="方正仿宋_GB2312" w:hAnsi="方正仿宋_GB2312" w:eastAsia="方正仿宋_GB2312" w:cs="方正仿宋_GB2312"/>
                <w:color w:val="auto"/>
                <w:spacing w:val="2"/>
                <w:sz w:val="21"/>
                <w:szCs w:val="21"/>
                <w:highlight w:val="none"/>
                <w:lang w:val="en-US" w:eastAsia="zh-CN"/>
              </w:rPr>
            </w:pPr>
            <w:r>
              <w:rPr>
                <w:rFonts w:hint="eastAsia" w:ascii="方正仿宋_GB2312" w:hAnsi="方正仿宋_GB2312" w:eastAsia="方正仿宋_GB2312" w:cs="方正仿宋_GB2312"/>
                <w:color w:val="auto"/>
                <w:spacing w:val="-4"/>
                <w:sz w:val="21"/>
                <w:szCs w:val="21"/>
                <w:highlight w:val="none"/>
                <w:lang w:val="en-US" w:eastAsia="zh-CN"/>
              </w:rPr>
              <w:t>低浓度锂液富集提锂技术。</w:t>
            </w:r>
          </w:p>
          <w:p w14:paraId="385725CC">
            <w:pPr>
              <w:pStyle w:val="64"/>
              <w:keepNext w:val="0"/>
              <w:keepLines w:val="0"/>
              <w:pageBreakBefore w:val="0"/>
              <w:widowControl w:val="0"/>
              <w:kinsoku/>
              <w:wordWrap/>
              <w:overflowPunct/>
              <w:topLinePunct w:val="0"/>
              <w:autoSpaceDE/>
              <w:autoSpaceDN/>
              <w:bidi w:val="0"/>
              <w:adjustRightInd/>
              <w:snapToGrid/>
              <w:spacing w:line="240" w:lineRule="auto"/>
              <w:ind w:right="106"/>
              <w:jc w:val="both"/>
              <w:textAlignment w:val="auto"/>
              <w:rPr>
                <w:rFonts w:hint="eastAsia" w:ascii="方正仿宋_GB2312" w:hAnsi="方正仿宋_GB2312" w:eastAsia="方正仿宋_GB2312" w:cs="方正仿宋_GB2312"/>
                <w:b/>
                <w:bCs/>
                <w:color w:val="auto"/>
                <w:spacing w:val="2"/>
                <w:sz w:val="21"/>
                <w:szCs w:val="21"/>
                <w:highlight w:val="none"/>
                <w:lang w:val="en-US" w:eastAsia="zh-CN"/>
              </w:rPr>
            </w:pPr>
            <w:r>
              <w:rPr>
                <w:rFonts w:hint="eastAsia" w:ascii="方正仿宋_GB2312" w:hAnsi="方正仿宋_GB2312" w:eastAsia="方正仿宋_GB2312" w:cs="方正仿宋_GB2312"/>
                <w:b/>
                <w:bCs/>
                <w:color w:val="auto"/>
                <w:spacing w:val="2"/>
                <w:sz w:val="21"/>
                <w:szCs w:val="21"/>
                <w:highlight w:val="none"/>
                <w:lang w:val="en-US" w:eastAsia="zh-CN"/>
              </w:rPr>
              <w:t>主要技术指标：</w:t>
            </w:r>
          </w:p>
          <w:p w14:paraId="3A8B060A">
            <w:pPr>
              <w:bidi w:val="0"/>
              <w:jc w:val="both"/>
              <w:rPr>
                <w:rFonts w:hint="eastAsia" w:ascii="方正仿宋_GB2312" w:hAnsi="方正仿宋_GB2312" w:eastAsia="方正仿宋_GB2312" w:cs="方正仿宋_GB2312"/>
                <w:color w:val="auto"/>
                <w:spacing w:val="2"/>
                <w:kern w:val="2"/>
                <w:sz w:val="21"/>
                <w:szCs w:val="21"/>
                <w:highlight w:val="none"/>
                <w:lang w:val="en-US" w:eastAsia="zh-CN" w:bidi="ar-SA"/>
              </w:rPr>
            </w:pPr>
            <w:r>
              <w:rPr>
                <w:rFonts w:hint="eastAsia"/>
                <w:color w:val="auto"/>
                <w:highlight w:val="none"/>
                <w:lang w:val="en-US" w:eastAsia="zh-CN"/>
              </w:rPr>
              <w:t>3～5g/L低浓度锂液经过萃取富集后，萃余液锂浓度低于0.01g/L，锂萃取收率高于99%，反萃后锂浓度高于25g/L。</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C25D6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lang w:val="en-US" w:eastAsia="zh-CN"/>
              </w:rPr>
              <w:t>废旧锂电池再生利用</w:t>
            </w:r>
          </w:p>
        </w:tc>
      </w:tr>
      <w:tr w14:paraId="436238F1">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BD837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cs="方正仿宋_GB2312"/>
                <w:color w:val="auto"/>
                <w:kern w:val="0"/>
                <w:sz w:val="21"/>
                <w:szCs w:val="21"/>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ADC455">
            <w:pPr>
              <w:pStyle w:val="64"/>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方正仿宋_GB2312" w:hAnsi="方正仿宋_GB2312" w:eastAsia="方正仿宋_GB2312" w:cs="方正仿宋_GB2312"/>
                <w:color w:val="auto"/>
                <w:spacing w:val="2"/>
                <w:kern w:val="2"/>
                <w:sz w:val="21"/>
                <w:szCs w:val="21"/>
                <w:highlight w:val="none"/>
                <w:lang w:val="en-US" w:eastAsia="zh-CN" w:bidi="ar-SA"/>
              </w:rPr>
            </w:pPr>
            <w:r>
              <w:rPr>
                <w:rFonts w:hint="eastAsia" w:ascii="方正仿宋_GB2312" w:hAnsi="方正仿宋_GB2312" w:eastAsia="方正仿宋_GB2312" w:cs="方正仿宋_GB2312"/>
                <w:color w:val="auto"/>
                <w:spacing w:val="2"/>
                <w:sz w:val="21"/>
                <w:szCs w:val="21"/>
                <w:highlight w:val="none"/>
                <w:lang w:eastAsia="zh-CN"/>
              </w:rPr>
              <w:t>退役锂电池及生产电池极片资源化综合利用技术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8C55D6">
            <w:pPr>
              <w:pStyle w:val="64"/>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方正仿宋_GB2312" w:hAnsi="方正仿宋_GB2312" w:eastAsia="方正仿宋_GB2312" w:cs="方正仿宋_GB2312"/>
                <w:color w:val="auto"/>
                <w:spacing w:val="2"/>
                <w:kern w:val="2"/>
                <w:sz w:val="21"/>
                <w:szCs w:val="21"/>
                <w:highlight w:val="none"/>
                <w:lang w:val="en-US" w:eastAsia="zh-CN" w:bidi="ar-SA"/>
              </w:rPr>
            </w:pPr>
            <w:r>
              <w:rPr>
                <w:rFonts w:hint="eastAsia" w:ascii="方正仿宋_GB2312" w:hAnsi="方正仿宋_GB2312" w:eastAsia="方正仿宋_GB2312" w:cs="方正仿宋_GB2312"/>
                <w:color w:val="auto"/>
                <w:spacing w:val="2"/>
                <w:sz w:val="21"/>
                <w:szCs w:val="21"/>
                <w:highlight w:val="none"/>
                <w:lang w:eastAsia="zh-CN"/>
              </w:rPr>
              <w:t>本工艺技术专为退役锂电池的环保处理和资源回收设计，涵盖了从初步破碎到废气处理的全流程，包括粗破系统、裂解冷却系统、精破系统、除尘系统和废气处理系统，可实现新能源汽车退役动力电池、电动自行车退役锂电池和电芯生产边角料高价值金属的资源回收和环保处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82CFE0">
            <w:pPr>
              <w:pStyle w:val="64"/>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方正仿宋_GB2312" w:hAnsi="方正仿宋_GB2312" w:eastAsia="方正仿宋_GB2312" w:cs="方正仿宋_GB2312"/>
                <w:b/>
                <w:bCs/>
                <w:color w:val="auto"/>
                <w:spacing w:val="2"/>
                <w:sz w:val="21"/>
                <w:szCs w:val="21"/>
                <w:highlight w:val="none"/>
                <w:lang w:eastAsia="zh-CN"/>
              </w:rPr>
            </w:pPr>
            <w:r>
              <w:rPr>
                <w:rFonts w:hint="eastAsia" w:ascii="方正仿宋_GB2312" w:hAnsi="方正仿宋_GB2312" w:eastAsia="方正仿宋_GB2312" w:cs="方正仿宋_GB2312"/>
                <w:b/>
                <w:bCs/>
                <w:color w:val="auto"/>
                <w:spacing w:val="2"/>
                <w:sz w:val="21"/>
                <w:szCs w:val="21"/>
                <w:highlight w:val="none"/>
                <w:lang w:eastAsia="zh-CN"/>
              </w:rPr>
              <w:t>关键技术：</w:t>
            </w:r>
          </w:p>
          <w:p w14:paraId="458B0F76">
            <w:pPr>
              <w:pStyle w:val="64"/>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方正仿宋_GB2312" w:hAnsi="方正仿宋_GB2312" w:eastAsia="方正仿宋_GB2312" w:cs="方正仿宋_GB2312"/>
                <w:color w:val="auto"/>
                <w:spacing w:val="2"/>
                <w:sz w:val="21"/>
                <w:szCs w:val="21"/>
                <w:highlight w:val="none"/>
                <w:lang w:eastAsia="zh-CN"/>
              </w:rPr>
            </w:pPr>
            <w:r>
              <w:rPr>
                <w:rFonts w:hint="eastAsia" w:ascii="方正仿宋_GB2312" w:hAnsi="方正仿宋_GB2312" w:eastAsia="方正仿宋_GB2312" w:cs="方正仿宋_GB2312"/>
                <w:color w:val="auto"/>
                <w:spacing w:val="2"/>
                <w:sz w:val="21"/>
                <w:szCs w:val="21"/>
                <w:highlight w:val="none"/>
                <w:lang w:eastAsia="zh-CN"/>
              </w:rPr>
              <w:t>带电破碎技术、滚筒式回转窑裂解技术、多级筛分技术、真空负压除尘技术、废气净化技术。</w:t>
            </w:r>
          </w:p>
          <w:p w14:paraId="05535D0C">
            <w:pPr>
              <w:pStyle w:val="64"/>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方正仿宋_GB2312" w:hAnsi="方正仿宋_GB2312" w:eastAsia="方正仿宋_GB2312" w:cs="方正仿宋_GB2312"/>
                <w:b/>
                <w:bCs/>
                <w:color w:val="auto"/>
                <w:spacing w:val="2"/>
                <w:sz w:val="21"/>
                <w:szCs w:val="21"/>
                <w:highlight w:val="none"/>
                <w:lang w:eastAsia="zh-CN"/>
              </w:rPr>
            </w:pPr>
            <w:r>
              <w:rPr>
                <w:rFonts w:hint="eastAsia" w:ascii="方正仿宋_GB2312" w:hAnsi="方正仿宋_GB2312" w:eastAsia="方正仿宋_GB2312" w:cs="方正仿宋_GB2312"/>
                <w:b/>
                <w:bCs/>
                <w:color w:val="auto"/>
                <w:spacing w:val="2"/>
                <w:sz w:val="21"/>
                <w:szCs w:val="21"/>
                <w:highlight w:val="none"/>
                <w:lang w:eastAsia="zh-CN"/>
              </w:rPr>
              <w:t>主要技术指标：</w:t>
            </w:r>
          </w:p>
          <w:p w14:paraId="747C22AF">
            <w:pPr>
              <w:pStyle w:val="64"/>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方正仿宋_GB2312" w:hAnsi="方正仿宋_GB2312" w:eastAsia="方正仿宋_GB2312" w:cs="方正仿宋_GB2312"/>
                <w:color w:val="auto"/>
                <w:spacing w:val="2"/>
                <w:kern w:val="2"/>
                <w:sz w:val="21"/>
                <w:szCs w:val="21"/>
                <w:highlight w:val="none"/>
                <w:lang w:val="en-US" w:eastAsia="zh-CN" w:bidi="ar-SA"/>
              </w:rPr>
            </w:pPr>
            <w:r>
              <w:rPr>
                <w:rFonts w:hint="eastAsia" w:ascii="方正仿宋_GB2312" w:hAnsi="方正仿宋_GB2312" w:eastAsia="方正仿宋_GB2312" w:cs="方正仿宋_GB2312"/>
                <w:color w:val="auto"/>
                <w:spacing w:val="2"/>
                <w:sz w:val="21"/>
                <w:szCs w:val="21"/>
                <w:highlight w:val="none"/>
                <w:lang w:eastAsia="zh-CN"/>
              </w:rPr>
              <w:t>1）黑粉：黑粉的回收率≥98%；铜+铝含量≤3%。2）铜粉：黑粉含量≤5%；3）铝粉：黑粉含量≤5%。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BE30BF">
            <w:pPr>
              <w:pStyle w:val="64"/>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方正仿宋_GB2312" w:hAnsi="方正仿宋_GB2312" w:eastAsia="方正仿宋_GB2312" w:cs="方正仿宋_GB2312"/>
                <w:color w:val="auto"/>
                <w:spacing w:val="2"/>
                <w:kern w:val="2"/>
                <w:sz w:val="21"/>
                <w:szCs w:val="21"/>
                <w:highlight w:val="none"/>
                <w:lang w:val="en-US" w:eastAsia="zh-CN" w:bidi="ar-SA"/>
              </w:rPr>
            </w:pPr>
            <w:r>
              <w:rPr>
                <w:rFonts w:hint="eastAsia" w:ascii="方正仿宋_GB2312" w:hAnsi="方正仿宋_GB2312" w:eastAsia="方正仿宋_GB2312" w:cs="方正仿宋_GB2312"/>
                <w:color w:val="auto"/>
                <w:spacing w:val="2"/>
                <w:sz w:val="21"/>
                <w:szCs w:val="21"/>
                <w:highlight w:val="none"/>
                <w:lang w:eastAsia="zh-CN"/>
              </w:rPr>
              <w:t>新能源汽车退役动力电池、电动自行车退役锂电池和电芯生产边角料的综合利用</w:t>
            </w:r>
          </w:p>
        </w:tc>
      </w:tr>
      <w:tr w14:paraId="78BD4064">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F1664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cs="方正仿宋_GB2312"/>
                <w:color w:val="auto"/>
                <w:kern w:val="0"/>
                <w:sz w:val="21"/>
                <w:szCs w:val="21"/>
                <w:highlight w:val="none"/>
                <w:lang w:val="en-US" w:eastAsia="zh-CN"/>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1F977D">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0"/>
                <w:highlight w:val="none"/>
                <w:lang w:val="en-US" w:eastAsia="zh-CN"/>
              </w:rPr>
              <w:t>退役动力锂电池高值化循环清洁利用关键技术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78523C">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0"/>
                <w:highlight w:val="none"/>
                <w:lang w:val="en-US" w:eastAsia="zh-CN"/>
              </w:rPr>
              <w:t>通过专业检测，将废旧动力锂电池分级分类。对可用锂电池进行梯级利用，不可用的进行再生利用。再生利用环节，通过拆解破碎、分选工序分选出铁和塑料，剩余物料进入低温炭化；低温炭化处理后的物料进入多级分选工序，将铜、铝分选出来，剥离回收的正负极混合料送往贵金属材料高值组分分离系统。含贵金属的锂镍钴锰正负极混合料进入浸出工序，经过浸出处理，负极石墨经过滤、洗涤、烘干后作为产品外销。浸出液通过进一步净化后送往萃取工序。在萃取工序，各种金属离子通过萃取剂进行分离高效提取，得到镍、钴、锰的高纯净化液；最后将高纯净化液进行浓缩、结晶、干燥和包装，产出电池级硫酸钴、硫酸镍、硫酸锰和碳酸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E3988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jc w:val="both"/>
              <w:textAlignment w:val="auto"/>
              <w:rPr>
                <w:rFonts w:hint="eastAsia" w:ascii="方正仿宋_GB2312" w:hAnsi="方正仿宋_GB2312" w:eastAsia="方正仿宋_GB2312" w:cs="方正仿宋_GB2312"/>
                <w:color w:val="auto"/>
                <w:sz w:val="21"/>
                <w:szCs w:val="20"/>
                <w:highlight w:val="none"/>
                <w:lang w:val="en-US" w:eastAsia="zh-CN"/>
              </w:rPr>
            </w:pPr>
            <w:r>
              <w:rPr>
                <w:rFonts w:hint="eastAsia" w:ascii="方正仿宋_GB2312" w:hAnsi="方正仿宋_GB2312" w:eastAsia="方正仿宋_GB2312" w:cs="方正仿宋_GB2312"/>
                <w:b/>
                <w:bCs/>
                <w:color w:val="auto"/>
                <w:sz w:val="21"/>
                <w:szCs w:val="20"/>
                <w:highlight w:val="none"/>
                <w:lang w:val="en-US" w:eastAsia="zh-CN"/>
              </w:rPr>
              <w:t>关键技术：</w:t>
            </w:r>
            <w:r>
              <w:rPr>
                <w:rFonts w:hint="eastAsia" w:ascii="方正仿宋_GB2312" w:hAnsi="方正仿宋_GB2312" w:eastAsia="方正仿宋_GB2312" w:cs="方正仿宋_GB2312"/>
                <w:color w:val="auto"/>
                <w:sz w:val="21"/>
                <w:szCs w:val="20"/>
                <w:highlight w:val="none"/>
                <w:lang w:val="en-US" w:eastAsia="zh-CN"/>
              </w:rPr>
              <w:t>锂电池性能评价、配组和放电测试技术；电池自动化拆</w:t>
            </w:r>
            <w:r>
              <w:rPr>
                <w:rFonts w:hint="eastAsia" w:cs="方正仿宋_GB2312"/>
                <w:color w:val="auto"/>
                <w:sz w:val="21"/>
                <w:szCs w:val="20"/>
                <w:highlight w:val="none"/>
                <w:lang w:val="en-US" w:eastAsia="zh-CN"/>
              </w:rPr>
              <w:t>解</w:t>
            </w:r>
            <w:r>
              <w:rPr>
                <w:rFonts w:hint="eastAsia" w:ascii="方正仿宋_GB2312" w:hAnsi="方正仿宋_GB2312" w:eastAsia="方正仿宋_GB2312" w:cs="方正仿宋_GB2312"/>
                <w:color w:val="auto"/>
                <w:sz w:val="21"/>
                <w:szCs w:val="20"/>
                <w:highlight w:val="none"/>
                <w:lang w:val="en-US" w:eastAsia="zh-CN"/>
              </w:rPr>
              <w:t>技术；物料快速智能分选技术；电解液无害化处理技术；高值</w:t>
            </w:r>
            <w:r>
              <w:rPr>
                <w:rFonts w:hint="eastAsia" w:cs="方正仿宋_GB2312"/>
                <w:color w:val="auto"/>
                <w:sz w:val="21"/>
                <w:szCs w:val="20"/>
                <w:highlight w:val="none"/>
                <w:lang w:val="en-US" w:eastAsia="zh-CN"/>
              </w:rPr>
              <w:t>组分</w:t>
            </w:r>
            <w:r>
              <w:rPr>
                <w:rFonts w:hint="eastAsia" w:ascii="方正仿宋_GB2312" w:hAnsi="方正仿宋_GB2312" w:eastAsia="方正仿宋_GB2312" w:cs="方正仿宋_GB2312"/>
                <w:color w:val="auto"/>
                <w:sz w:val="21"/>
                <w:szCs w:val="20"/>
                <w:highlight w:val="none"/>
                <w:lang w:val="en-US" w:eastAsia="zh-CN"/>
              </w:rPr>
              <w:t>协同浸出技术；多元复杂金属定向迁移技术；高效提锂技术；生产废水循环利用技术。</w:t>
            </w:r>
          </w:p>
          <w:p w14:paraId="15E60E4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b/>
                <w:bCs/>
                <w:color w:val="auto"/>
                <w:sz w:val="21"/>
                <w:szCs w:val="20"/>
                <w:highlight w:val="none"/>
                <w:lang w:val="en-US" w:eastAsia="zh-CN"/>
              </w:rPr>
              <w:t>主要技术指标：</w:t>
            </w:r>
            <w:r>
              <w:rPr>
                <w:rFonts w:hint="eastAsia" w:ascii="方正仿宋_GB2312" w:hAnsi="方正仿宋_GB2312" w:eastAsia="方正仿宋_GB2312" w:cs="方正仿宋_GB2312"/>
                <w:color w:val="auto"/>
                <w:sz w:val="21"/>
                <w:szCs w:val="20"/>
                <w:highlight w:val="none"/>
                <w:lang w:val="en-US" w:eastAsia="zh-CN"/>
              </w:rPr>
              <w:t>再生利用环节，黑粉中铜铝杂质含量不超过1%，热解能耗相比传统电热回转窑降低30%，工艺废水循环利用率高达90%，生产出的硫酸镍、硫酸钴、硫酸锰、碳酸锂产品全部达到电池级标准，镍钴锰综合回收率超过98.5%，锂回收率超过90%。梯次利用环节，梯次电池达到储能及低速电动三轮车应用标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E1E689">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0"/>
                <w:highlight w:val="none"/>
                <w:lang w:val="en-US" w:eastAsia="zh-CN"/>
              </w:rPr>
              <w:t>废旧动力锂电池综合回收利用</w:t>
            </w:r>
          </w:p>
        </w:tc>
      </w:tr>
      <w:tr w14:paraId="51BC6EED">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68A60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cs="方正仿宋_GB2312"/>
                <w:color w:val="auto"/>
                <w:kern w:val="0"/>
                <w:sz w:val="21"/>
                <w:szCs w:val="21"/>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8D94E6">
            <w:pPr>
              <w:pStyle w:val="64"/>
              <w:spacing w:before="65" w:line="288" w:lineRule="auto"/>
              <w:ind w:left="115" w:leftChars="0" w:right="247" w:rightChars="0" w:firstLine="2" w:firstLineChars="0"/>
              <w:jc w:val="both"/>
              <w:rPr>
                <w:rFonts w:hint="eastAsia" w:ascii="方正仿宋_GB2312" w:hAnsi="方正仿宋_GB2312" w:eastAsia="方正仿宋_GB2312" w:cs="方正仿宋_GB2312"/>
                <w:color w:val="auto"/>
                <w:spacing w:val="4"/>
                <w:kern w:val="2"/>
                <w:sz w:val="21"/>
                <w:szCs w:val="21"/>
                <w:highlight w:val="none"/>
                <w:lang w:val="en-US" w:eastAsia="zh-CN" w:bidi="ar-SA"/>
              </w:rPr>
            </w:pPr>
            <w:r>
              <w:rPr>
                <w:rFonts w:hint="eastAsia" w:ascii="方正仿宋_GB2312" w:hAnsi="方正仿宋_GB2312" w:eastAsia="方正仿宋_GB2312" w:cs="方正仿宋_GB2312"/>
                <w:b w:val="0"/>
                <w:bCs w:val="0"/>
                <w:color w:val="auto"/>
                <w:spacing w:val="7"/>
                <w:sz w:val="21"/>
                <w:szCs w:val="21"/>
                <w:highlight w:val="none"/>
                <w:lang w:val="en-US" w:eastAsia="zh-CN"/>
              </w:rPr>
              <w:t>磷酸铁锂电池粉资源化再生利用技术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7BC62D">
            <w:pPr>
              <w:pStyle w:val="64"/>
              <w:widowControl w:val="0"/>
              <w:spacing w:before="0" w:line="240" w:lineRule="auto"/>
              <w:ind w:left="0" w:right="0" w:firstLine="0"/>
              <w:jc w:val="both"/>
              <w:rPr>
                <w:rFonts w:hint="eastAsia" w:ascii="方正仿宋_GB2312" w:hAnsi="方正仿宋_GB2312" w:eastAsia="方正仿宋_GB2312" w:cs="方正仿宋_GB2312"/>
                <w:b w:val="0"/>
                <w:bCs w:val="0"/>
                <w:color w:val="auto"/>
                <w:spacing w:val="6"/>
                <w:sz w:val="21"/>
                <w:szCs w:val="21"/>
                <w:highlight w:val="none"/>
                <w:lang w:val="en-US" w:eastAsia="zh-CN"/>
              </w:rPr>
            </w:pPr>
            <w:r>
              <w:rPr>
                <w:rFonts w:hint="eastAsia" w:ascii="方正仿宋_GB2312" w:hAnsi="方正仿宋_GB2312" w:eastAsia="方正仿宋_GB2312" w:cs="方正仿宋_GB2312"/>
                <w:b w:val="0"/>
                <w:bCs w:val="0"/>
                <w:color w:val="auto"/>
                <w:spacing w:val="6"/>
                <w:sz w:val="21"/>
                <w:szCs w:val="21"/>
                <w:highlight w:val="none"/>
                <w:lang w:val="en-US" w:eastAsia="zh-CN"/>
              </w:rPr>
              <w:t>该技术有效利用黑粉中锂、铁、磷及杂质元素在不同酸碱性条件下的Ksp、络合平衡，实现等当量提锂、短程除杂，产出了低钙低杂元碳酸锂和磷铁成品。</w:t>
            </w:r>
          </w:p>
          <w:p w14:paraId="19945689">
            <w:pPr>
              <w:pStyle w:val="64"/>
              <w:widowControl w:val="0"/>
              <w:spacing w:before="0" w:line="240" w:lineRule="auto"/>
              <w:ind w:left="0" w:leftChars="0" w:right="0" w:rightChars="0" w:firstLine="0" w:firstLineChars="0"/>
              <w:jc w:val="both"/>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b w:val="0"/>
                <w:bCs w:val="0"/>
                <w:color w:val="auto"/>
                <w:spacing w:val="6"/>
                <w:sz w:val="21"/>
                <w:szCs w:val="21"/>
                <w:highlight w:val="none"/>
                <w:lang w:val="en-US" w:eastAsia="zh-CN"/>
              </w:rPr>
              <w:t>可应用于磷酸铁锂电池黑粉、提锂后磷铁渣、石墨负极材料等的资源化回收。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F9AB8E">
            <w:pPr>
              <w:pStyle w:val="64"/>
              <w:widowControl w:val="0"/>
              <w:spacing w:before="0" w:line="240" w:lineRule="auto"/>
              <w:ind w:left="0"/>
              <w:jc w:val="both"/>
              <w:rPr>
                <w:rFonts w:hint="eastAsia" w:ascii="方正仿宋_GB2312" w:hAnsi="方正仿宋_GB2312" w:eastAsia="方正仿宋_GB2312" w:cs="方正仿宋_GB2312"/>
                <w:b/>
                <w:bCs/>
                <w:color w:val="auto"/>
                <w:spacing w:val="2"/>
                <w:sz w:val="21"/>
                <w:szCs w:val="21"/>
                <w:highlight w:val="none"/>
              </w:rPr>
            </w:pPr>
            <w:r>
              <w:rPr>
                <w:rFonts w:hint="eastAsia" w:ascii="方正仿宋_GB2312" w:hAnsi="方正仿宋_GB2312" w:eastAsia="方正仿宋_GB2312" w:cs="方正仿宋_GB2312"/>
                <w:b/>
                <w:bCs/>
                <w:color w:val="auto"/>
                <w:spacing w:val="2"/>
                <w:sz w:val="21"/>
                <w:szCs w:val="21"/>
                <w:highlight w:val="none"/>
              </w:rPr>
              <w:t>关键技术：</w:t>
            </w:r>
          </w:p>
          <w:p w14:paraId="2D482405">
            <w:pPr>
              <w:pStyle w:val="64"/>
              <w:widowControl w:val="0"/>
              <w:spacing w:before="0" w:line="240" w:lineRule="auto"/>
              <w:ind w:left="0"/>
              <w:jc w:val="both"/>
              <w:rPr>
                <w:rFonts w:hint="eastAsia" w:ascii="方正仿宋_GB2312" w:hAnsi="方正仿宋_GB2312" w:eastAsia="方正仿宋_GB2312" w:cs="方正仿宋_GB2312"/>
                <w:b w:val="0"/>
                <w:bCs w:val="0"/>
                <w:color w:val="auto"/>
                <w:spacing w:val="2"/>
                <w:sz w:val="21"/>
                <w:szCs w:val="21"/>
                <w:highlight w:val="none"/>
                <w:lang w:val="en-US" w:eastAsia="zh-CN"/>
              </w:rPr>
            </w:pPr>
            <w:r>
              <w:rPr>
                <w:rFonts w:hint="eastAsia" w:ascii="方正仿宋_GB2312" w:hAnsi="方正仿宋_GB2312" w:eastAsia="方正仿宋_GB2312" w:cs="方正仿宋_GB2312"/>
                <w:b w:val="0"/>
                <w:bCs w:val="0"/>
                <w:color w:val="auto"/>
                <w:spacing w:val="2"/>
                <w:sz w:val="21"/>
                <w:szCs w:val="21"/>
                <w:highlight w:val="none"/>
                <w:lang w:val="en-US" w:eastAsia="zh-CN"/>
              </w:rPr>
              <w:t>磷酸铁锂电池黑粉高效提锂及短程除杂。</w:t>
            </w:r>
          </w:p>
          <w:p w14:paraId="06E2B3AC">
            <w:pPr>
              <w:pStyle w:val="64"/>
              <w:widowControl w:val="0"/>
              <w:spacing w:before="0" w:line="240" w:lineRule="auto"/>
              <w:ind w:left="0"/>
              <w:jc w:val="both"/>
              <w:rPr>
                <w:rFonts w:hint="eastAsia" w:ascii="方正仿宋_GB2312" w:hAnsi="方正仿宋_GB2312" w:eastAsia="方正仿宋_GB2312" w:cs="方正仿宋_GB2312"/>
                <w:b/>
                <w:bCs/>
                <w:color w:val="auto"/>
                <w:spacing w:val="2"/>
                <w:sz w:val="21"/>
                <w:szCs w:val="21"/>
                <w:highlight w:val="none"/>
              </w:rPr>
            </w:pPr>
            <w:r>
              <w:rPr>
                <w:rFonts w:hint="eastAsia" w:ascii="方正仿宋_GB2312" w:hAnsi="方正仿宋_GB2312" w:eastAsia="方正仿宋_GB2312" w:cs="方正仿宋_GB2312"/>
                <w:b/>
                <w:bCs/>
                <w:color w:val="auto"/>
                <w:spacing w:val="2"/>
                <w:sz w:val="21"/>
                <w:szCs w:val="21"/>
                <w:highlight w:val="none"/>
              </w:rPr>
              <w:t>主要技术指标：</w:t>
            </w:r>
          </w:p>
          <w:p w14:paraId="4D1ED6CF">
            <w:pPr>
              <w:pStyle w:val="64"/>
              <w:widowControl w:val="0"/>
              <w:spacing w:before="0" w:line="240" w:lineRule="auto"/>
              <w:ind w:left="0"/>
              <w:jc w:val="both"/>
              <w:rPr>
                <w:rFonts w:hint="eastAsia" w:ascii="方正仿宋_GB2312" w:hAnsi="方正仿宋_GB2312" w:eastAsia="方正仿宋_GB2312" w:cs="方正仿宋_GB2312"/>
                <w:b w:val="0"/>
                <w:bCs w:val="0"/>
                <w:color w:val="auto"/>
                <w:spacing w:val="2"/>
                <w:sz w:val="21"/>
                <w:szCs w:val="21"/>
                <w:highlight w:val="none"/>
                <w:lang w:val="en-US" w:eastAsia="zh-CN"/>
              </w:rPr>
            </w:pPr>
            <w:r>
              <w:rPr>
                <w:rFonts w:hint="eastAsia" w:ascii="方正仿宋_GB2312" w:hAnsi="方正仿宋_GB2312" w:eastAsia="方正仿宋_GB2312" w:cs="方正仿宋_GB2312"/>
                <w:b w:val="0"/>
                <w:bCs w:val="0"/>
                <w:color w:val="auto"/>
                <w:spacing w:val="2"/>
                <w:sz w:val="21"/>
                <w:szCs w:val="21"/>
                <w:highlight w:val="none"/>
                <w:lang w:val="en-US" w:eastAsia="zh-CN"/>
              </w:rPr>
              <w:t>锂回收率95%，品质达YS/T582-2023；</w:t>
            </w:r>
          </w:p>
          <w:p w14:paraId="5F716F01">
            <w:pPr>
              <w:pStyle w:val="64"/>
              <w:widowControl w:val="0"/>
              <w:spacing w:before="0" w:line="240" w:lineRule="auto"/>
              <w:ind w:left="0"/>
              <w:jc w:val="both"/>
              <w:rPr>
                <w:rFonts w:hint="eastAsia" w:ascii="方正仿宋_GB2312" w:hAnsi="方正仿宋_GB2312" w:eastAsia="方正仿宋_GB2312" w:cs="方正仿宋_GB2312"/>
                <w:b w:val="0"/>
                <w:bCs w:val="0"/>
                <w:color w:val="auto"/>
                <w:spacing w:val="2"/>
                <w:sz w:val="21"/>
                <w:szCs w:val="21"/>
                <w:highlight w:val="none"/>
                <w:lang w:val="en-US" w:eastAsia="zh-CN"/>
              </w:rPr>
            </w:pPr>
            <w:r>
              <w:rPr>
                <w:rFonts w:hint="eastAsia" w:ascii="方正仿宋_GB2312" w:hAnsi="方正仿宋_GB2312" w:eastAsia="方正仿宋_GB2312" w:cs="方正仿宋_GB2312"/>
                <w:b w:val="0"/>
                <w:bCs w:val="0"/>
                <w:color w:val="auto"/>
                <w:spacing w:val="2"/>
                <w:sz w:val="21"/>
                <w:szCs w:val="21"/>
                <w:highlight w:val="none"/>
                <w:lang w:val="en-US" w:eastAsia="zh-CN"/>
              </w:rPr>
              <w:t>磷回收率90%，品质达HG/T4701-2021；</w:t>
            </w:r>
          </w:p>
          <w:p w14:paraId="3BE15BBC">
            <w:pPr>
              <w:pStyle w:val="64"/>
              <w:widowControl w:val="0"/>
              <w:spacing w:before="0" w:line="240" w:lineRule="auto"/>
              <w:ind w:left="0" w:leftChars="0"/>
              <w:jc w:val="both"/>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b w:val="0"/>
                <w:bCs w:val="0"/>
                <w:color w:val="auto"/>
                <w:spacing w:val="2"/>
                <w:sz w:val="21"/>
                <w:szCs w:val="21"/>
                <w:highlight w:val="none"/>
                <w:lang w:val="en-US" w:eastAsia="zh-CN"/>
              </w:rPr>
              <w:t>石墨回收率90%，品质达GB/T24533-2019。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BFA1FD">
            <w:pPr>
              <w:pStyle w:val="64"/>
              <w:spacing w:before="65" w:line="288" w:lineRule="auto"/>
              <w:ind w:left="123" w:leftChars="0" w:right="109" w:rightChars="0" w:hanging="2" w:firstLineChars="0"/>
              <w:jc w:val="both"/>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b w:val="0"/>
                <w:bCs w:val="0"/>
                <w:color w:val="auto"/>
                <w:spacing w:val="26"/>
                <w:sz w:val="21"/>
                <w:szCs w:val="21"/>
                <w:highlight w:val="none"/>
                <w:lang w:val="en-US" w:eastAsia="zh-CN"/>
              </w:rPr>
              <w:t>磷酸铁锂报废电池中锂、磷、铁的回收利用</w:t>
            </w:r>
          </w:p>
        </w:tc>
      </w:tr>
      <w:tr w14:paraId="13DB810C">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vAlign w:val="center"/>
          </w:tcPr>
          <w:p w14:paraId="1136AA4C">
            <w:pPr>
              <w:widowControl/>
              <w:jc w:val="both"/>
              <w:rPr>
                <w:rFonts w:hint="default" w:ascii="方正仿宋_GB2312" w:hAnsi="方正仿宋_GB2312" w:eastAsia="方正仿宋_GB2312" w:cs="方正仿宋_GB2312"/>
                <w:color w:val="auto"/>
                <w:kern w:val="0"/>
                <w:sz w:val="21"/>
                <w:szCs w:val="21"/>
                <w:lang w:val="en-US" w:eastAsia="zh-CN"/>
              </w:rPr>
            </w:pPr>
            <w:r>
              <w:rPr>
                <w:rFonts w:hint="eastAsia" w:cs="方正仿宋_GB2312"/>
                <w:color w:val="auto"/>
                <w:kern w:val="0"/>
                <w:sz w:val="21"/>
                <w:szCs w:val="21"/>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51D7BA72">
            <w:pPr>
              <w:widowControl/>
              <w:jc w:val="both"/>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7"/>
              </w:rPr>
              <w:t>TPAS废弃活性炭活化再生资源化技术</w:t>
            </w:r>
          </w:p>
        </w:tc>
        <w:tc>
          <w:tcPr>
            <w:tcW w:w="0" w:type="auto"/>
            <w:tcBorders>
              <w:top w:val="single" w:color="auto" w:sz="4" w:space="0"/>
              <w:left w:val="single" w:color="auto" w:sz="4" w:space="0"/>
              <w:bottom w:val="single" w:color="auto" w:sz="4" w:space="0"/>
              <w:right w:val="single" w:color="auto" w:sz="4" w:space="0"/>
            </w:tcBorders>
            <w:vAlign w:val="center"/>
          </w:tcPr>
          <w:p w14:paraId="685C6D85">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该设备采用两段式处置，通过无氧间接热解脱附-控氧高温活化</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低损耗再生的工艺技术路线，实现各类污染分段精准控制，再生炭的碘值恢</w:t>
            </w:r>
            <w:r>
              <w:rPr>
                <w:rFonts w:hint="eastAsia" w:cs="方正仿宋_GB2312"/>
                <w:b w:val="0"/>
                <w:bCs w:val="0"/>
                <w:i w:val="0"/>
                <w:iCs w:val="0"/>
                <w:color w:val="auto"/>
                <w:kern w:val="0"/>
                <w:sz w:val="21"/>
                <w:szCs w:val="21"/>
                <w:u w:val="none"/>
                <w:lang w:val="en-US" w:eastAsia="zh-CN"/>
              </w:rPr>
              <w:t>复能</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够达到95%以上。解决多源废活性炭普适性差、活性炭损失率高、再生炭品质低和再生成本高等共性问题。</w:t>
            </w:r>
          </w:p>
        </w:tc>
        <w:tc>
          <w:tcPr>
            <w:tcW w:w="0" w:type="auto"/>
            <w:tcBorders>
              <w:top w:val="single" w:color="auto" w:sz="4" w:space="0"/>
              <w:left w:val="single" w:color="auto" w:sz="4" w:space="0"/>
              <w:bottom w:val="single" w:color="auto" w:sz="4" w:space="0"/>
              <w:right w:val="single" w:color="auto" w:sz="4" w:space="0"/>
            </w:tcBorders>
            <w:vAlign w:val="center"/>
          </w:tcPr>
          <w:p w14:paraId="0D7DB433">
            <w:pPr>
              <w:widowControl/>
              <w:jc w:val="both"/>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关键技术：</w:t>
            </w:r>
          </w:p>
          <w:p w14:paraId="4005921A">
            <w:pPr>
              <w:widowControl/>
              <w:jc w:val="both"/>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color w:val="auto"/>
                <w:spacing w:val="7"/>
                <w:lang w:val="en-US" w:eastAsia="zh-CN"/>
              </w:rPr>
              <w:t>热解脱附</w:t>
            </w:r>
            <w:r>
              <w:rPr>
                <w:rFonts w:hint="eastAsia" w:cs="方正仿宋_GB2312"/>
                <w:color w:val="auto"/>
                <w:spacing w:val="7"/>
                <w:lang w:val="en-US" w:eastAsia="zh-CN"/>
              </w:rPr>
              <w:t>－</w:t>
            </w:r>
            <w:r>
              <w:rPr>
                <w:rFonts w:hint="eastAsia" w:ascii="方正仿宋_GB2312" w:hAnsi="方正仿宋_GB2312" w:eastAsia="方正仿宋_GB2312" w:cs="方正仿宋_GB2312"/>
                <w:color w:val="auto"/>
                <w:spacing w:val="7"/>
                <w:lang w:val="en-US" w:eastAsia="zh-CN"/>
              </w:rPr>
              <w:t>活化再生两段式工艺及自适应调控技术；过程烟气梯级循环和热能回收利用关键技术。</w:t>
            </w:r>
          </w:p>
          <w:p w14:paraId="7DB01B5B">
            <w:pPr>
              <w:widowControl/>
              <w:jc w:val="both"/>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主要技术指标：</w:t>
            </w:r>
          </w:p>
          <w:p w14:paraId="0DF0387E">
            <w:pPr>
              <w:widowControl/>
              <w:jc w:val="both"/>
              <w:rPr>
                <w:rFonts w:hint="eastAsia" w:ascii="方正仿宋_GB2312" w:hAnsi="方正仿宋_GB2312" w:eastAsia="方正仿宋_GB2312" w:cs="方正仿宋_GB2312"/>
                <w:b/>
                <w:bCs/>
                <w:color w:val="auto"/>
                <w:kern w:val="2"/>
                <w:sz w:val="21"/>
                <w:szCs w:val="21"/>
                <w:u w:val="none"/>
                <w:lang w:val="en-US" w:eastAsia="zh-CN"/>
              </w:rPr>
            </w:pPr>
            <w:r>
              <w:rPr>
                <w:rFonts w:hint="eastAsia" w:ascii="方正仿宋_GB2312" w:hAnsi="方正仿宋_GB2312" w:eastAsia="方正仿宋_GB2312" w:cs="方正仿宋_GB2312"/>
                <w:color w:val="auto"/>
                <w:spacing w:val="7"/>
                <w:lang w:val="en-US" w:eastAsia="zh-CN"/>
              </w:rPr>
              <w:t>在再生炭的损耗率方面，实现损耗率≤5%；再生炭的吸碘值恢复率≥95%；废活性炭含水率≤10%、有机质（VOCs）含量9</w:t>
            </w:r>
            <w:r>
              <w:rPr>
                <w:rFonts w:hint="eastAsia" w:cs="方正仿宋_GB2312"/>
                <w:color w:val="auto"/>
                <w:spacing w:val="7"/>
                <w:lang w:val="en-US" w:eastAsia="zh-CN"/>
              </w:rPr>
              <w:t>%～</w:t>
            </w:r>
            <w:r>
              <w:rPr>
                <w:rFonts w:hint="eastAsia" w:ascii="方正仿宋_GB2312" w:hAnsi="方正仿宋_GB2312" w:eastAsia="方正仿宋_GB2312" w:cs="方正仿宋_GB2312"/>
                <w:color w:val="auto"/>
                <w:spacing w:val="7"/>
                <w:lang w:val="en-US" w:eastAsia="zh-CN"/>
              </w:rPr>
              <w:t>18%条件下，天然气消耗量≤110Nm³/t。</w:t>
            </w:r>
          </w:p>
        </w:tc>
        <w:tc>
          <w:tcPr>
            <w:tcW w:w="0" w:type="auto"/>
            <w:tcBorders>
              <w:top w:val="single" w:color="auto" w:sz="4" w:space="0"/>
              <w:left w:val="single" w:color="auto" w:sz="4" w:space="0"/>
              <w:bottom w:val="single" w:color="auto" w:sz="4" w:space="0"/>
              <w:right w:val="single" w:color="auto" w:sz="4" w:space="0"/>
            </w:tcBorders>
            <w:vAlign w:val="center"/>
          </w:tcPr>
          <w:p w14:paraId="4D93409E">
            <w:pPr>
              <w:widowControl/>
              <w:jc w:val="both"/>
              <w:rPr>
                <w:rFonts w:hint="default" w:ascii="方正仿宋_GB2312" w:hAnsi="方正仿宋_GB2312" w:eastAsia="方正仿宋_GB2312" w:cs="方正仿宋_GB2312"/>
                <w:color w:val="auto"/>
                <w:kern w:val="2"/>
                <w:sz w:val="21"/>
                <w:szCs w:val="21"/>
                <w:u w:val="none"/>
                <w:lang w:val="en-US" w:eastAsia="zh-CN"/>
              </w:rPr>
            </w:pPr>
            <w:r>
              <w:rPr>
                <w:rFonts w:hint="eastAsia" w:cs="方正仿宋_GB2312"/>
                <w:color w:val="auto"/>
                <w:kern w:val="2"/>
                <w:sz w:val="21"/>
                <w:szCs w:val="21"/>
                <w:u w:val="none"/>
                <w:lang w:val="en-US" w:eastAsia="zh-CN"/>
              </w:rPr>
              <w:t>活性炭再生利用</w:t>
            </w:r>
          </w:p>
        </w:tc>
      </w:tr>
      <w:tr w14:paraId="07900CAC">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vAlign w:val="center"/>
          </w:tcPr>
          <w:p w14:paraId="76CCCFBD">
            <w:pPr>
              <w:widowControl/>
              <w:jc w:val="both"/>
              <w:rPr>
                <w:rFonts w:hint="default" w:ascii="方正仿宋_GB2312" w:hAnsi="方正仿宋_GB2312" w:eastAsia="方正仿宋_GB2312" w:cs="方正仿宋_GB2312"/>
                <w:color w:val="auto"/>
                <w:kern w:val="0"/>
                <w:sz w:val="21"/>
                <w:szCs w:val="21"/>
                <w:lang w:val="en-US" w:eastAsia="zh-CN"/>
              </w:rPr>
            </w:pPr>
            <w:r>
              <w:rPr>
                <w:rFonts w:hint="eastAsia" w:cs="方正仿宋_GB2312"/>
                <w:color w:val="auto"/>
                <w:kern w:val="0"/>
                <w:sz w:val="21"/>
                <w:szCs w:val="21"/>
                <w:lang w:val="en-US" w:eastAsia="zh-CN"/>
              </w:rPr>
              <w:t>11</w:t>
            </w:r>
          </w:p>
        </w:tc>
        <w:tc>
          <w:tcPr>
            <w:tcW w:w="0" w:type="auto"/>
            <w:tcBorders>
              <w:top w:val="single" w:color="auto" w:sz="4" w:space="0"/>
              <w:left w:val="single" w:color="auto" w:sz="4" w:space="0"/>
              <w:bottom w:val="single" w:color="auto" w:sz="4" w:space="0"/>
              <w:right w:val="single" w:color="auto" w:sz="4" w:space="0"/>
            </w:tcBorders>
            <w:vAlign w:val="center"/>
          </w:tcPr>
          <w:p w14:paraId="7C092F71">
            <w:pPr>
              <w:widowControl/>
              <w:jc w:val="both"/>
              <w:rPr>
                <w:rFonts w:hint="eastAsia" w:ascii="方正仿宋_GB2312" w:hAnsi="方正仿宋_GB2312" w:eastAsia="方正仿宋_GB2312" w:cs="方正仿宋_GB2312"/>
                <w:color w:val="auto"/>
                <w:spacing w:val="7"/>
              </w:rPr>
            </w:pPr>
            <w:bookmarkStart w:id="0" w:name="OLE_LINK1"/>
            <w:r>
              <w:rPr>
                <w:rFonts w:hint="eastAsia" w:ascii="方正仿宋_GB2312" w:hAnsi="方正仿宋_GB2312" w:eastAsia="方正仿宋_GB2312" w:cs="方正仿宋_GB2312"/>
                <w:color w:val="auto"/>
                <w:spacing w:val="7"/>
              </w:rPr>
              <w:t>废塑料自清焦多级连续热解成套装置</w:t>
            </w:r>
            <w:bookmarkEnd w:id="0"/>
          </w:p>
        </w:tc>
        <w:tc>
          <w:tcPr>
            <w:tcW w:w="0" w:type="auto"/>
            <w:tcBorders>
              <w:top w:val="single" w:color="auto" w:sz="4" w:space="0"/>
              <w:left w:val="single" w:color="auto" w:sz="4" w:space="0"/>
              <w:bottom w:val="single" w:color="auto" w:sz="4" w:space="0"/>
              <w:right w:val="single" w:color="auto" w:sz="4" w:space="0"/>
            </w:tcBorders>
            <w:vAlign w:val="center"/>
          </w:tcPr>
          <w:p w14:paraId="69D1814E">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通过连续热解技术将混合废塑料转化为热解油、热解气及炭黑。采用多级反应器与自清焦技术，实现废塑料的高效资源化利用，油收率超过80%。</w:t>
            </w:r>
          </w:p>
        </w:tc>
        <w:tc>
          <w:tcPr>
            <w:tcW w:w="0" w:type="auto"/>
            <w:tcBorders>
              <w:top w:val="single" w:color="auto" w:sz="4" w:space="0"/>
              <w:left w:val="single" w:color="auto" w:sz="4" w:space="0"/>
              <w:bottom w:val="single" w:color="auto" w:sz="4" w:space="0"/>
              <w:right w:val="single" w:color="auto" w:sz="4" w:space="0"/>
            </w:tcBorders>
            <w:vAlign w:val="center"/>
          </w:tcPr>
          <w:p w14:paraId="35E4382A">
            <w:pPr>
              <w:widowControl/>
              <w:jc w:val="both"/>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关键技术：</w:t>
            </w:r>
          </w:p>
          <w:p w14:paraId="3946FD88">
            <w:pPr>
              <w:widowControl/>
              <w:jc w:val="both"/>
              <w:rPr>
                <w:rFonts w:hint="eastAsia" w:ascii="方正仿宋_GB2312" w:hAnsi="方正仿宋_GB2312" w:eastAsia="方正仿宋_GB2312" w:cs="方正仿宋_GB2312"/>
                <w:b/>
                <w:bCs/>
                <w:color w:val="auto"/>
                <w:sz w:val="21"/>
                <w:szCs w:val="21"/>
                <w:lang w:eastAsia="zh-CN"/>
              </w:rPr>
            </w:pPr>
            <w:r>
              <w:rPr>
                <w:rFonts w:hint="eastAsia" w:ascii="方正仿宋_GB2312" w:hAnsi="方正仿宋_GB2312" w:eastAsia="方正仿宋_GB2312" w:cs="方正仿宋_GB2312"/>
                <w:color w:val="auto"/>
                <w:spacing w:val="7"/>
              </w:rPr>
              <w:t>多级连续热解反应器（350-600℃）</w:t>
            </w:r>
            <w:r>
              <w:rPr>
                <w:rFonts w:hint="eastAsia" w:ascii="方正仿宋_GB2312" w:hAnsi="方正仿宋_GB2312" w:eastAsia="方正仿宋_GB2312" w:cs="方正仿宋_GB2312"/>
                <w:color w:val="auto"/>
                <w:spacing w:val="7"/>
                <w:lang w:eastAsia="zh-CN"/>
              </w:rPr>
              <w:t>；</w:t>
            </w:r>
            <w:r>
              <w:rPr>
                <w:rFonts w:hint="eastAsia" w:ascii="方正仿宋_GB2312" w:hAnsi="方正仿宋_GB2312" w:eastAsia="方正仿宋_GB2312" w:cs="方正仿宋_GB2312"/>
                <w:color w:val="auto"/>
                <w:spacing w:val="7"/>
              </w:rPr>
              <w:t>自清焦柔性刮板系统与换热优化技术</w:t>
            </w:r>
            <w:r>
              <w:rPr>
                <w:rFonts w:hint="eastAsia" w:ascii="方正仿宋_GB2312" w:hAnsi="方正仿宋_GB2312" w:eastAsia="方正仿宋_GB2312" w:cs="方正仿宋_GB2312"/>
                <w:color w:val="auto"/>
                <w:spacing w:val="7"/>
                <w:lang w:eastAsia="zh-CN"/>
              </w:rPr>
              <w:t>；</w:t>
            </w:r>
            <w:r>
              <w:rPr>
                <w:rFonts w:hint="eastAsia" w:ascii="方正仿宋_GB2312" w:hAnsi="方正仿宋_GB2312" w:eastAsia="方正仿宋_GB2312" w:cs="方正仿宋_GB2312"/>
                <w:color w:val="auto"/>
                <w:spacing w:val="7"/>
              </w:rPr>
              <w:t>低温脱氯技术（脱氯效率≥90%）</w:t>
            </w:r>
            <w:r>
              <w:rPr>
                <w:rFonts w:hint="eastAsia" w:ascii="方正仿宋_GB2312" w:hAnsi="方正仿宋_GB2312" w:eastAsia="方正仿宋_GB2312" w:cs="方正仿宋_GB2312"/>
                <w:color w:val="auto"/>
                <w:spacing w:val="7"/>
                <w:lang w:eastAsia="zh-CN"/>
              </w:rPr>
              <w:t>。</w:t>
            </w:r>
          </w:p>
          <w:p w14:paraId="2CB78B63">
            <w:pPr>
              <w:widowControl/>
              <w:jc w:val="both"/>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主要技术指标：</w:t>
            </w:r>
          </w:p>
          <w:p w14:paraId="1876D5F5">
            <w:pPr>
              <w:widowControl/>
              <w:jc w:val="both"/>
              <w:rPr>
                <w:rFonts w:hint="eastAsia" w:ascii="方正仿宋_GB2312" w:hAnsi="方正仿宋_GB2312" w:eastAsia="方正仿宋_GB2312" w:cs="方正仿宋_GB2312"/>
                <w:color w:val="auto"/>
                <w:spacing w:val="7"/>
                <w:lang w:val="en-US" w:eastAsia="zh-CN"/>
              </w:rPr>
            </w:pPr>
            <w:r>
              <w:rPr>
                <w:rFonts w:hint="eastAsia" w:ascii="方正仿宋_GB2312" w:hAnsi="方正仿宋_GB2312" w:eastAsia="方正仿宋_GB2312" w:cs="方正仿宋_GB2312"/>
                <w:color w:val="auto"/>
                <w:spacing w:val="7"/>
              </w:rPr>
              <w:t>对比传统热解设备（结焦停机周期＜500小时），本技术实现连续运行＞7200小时/年，传热效率提升至85%（同类技术仅65%</w:t>
            </w:r>
            <w:r>
              <w:rPr>
                <w:rFonts w:hint="eastAsia" w:cs="方正仿宋_GB2312"/>
                <w:color w:val="auto"/>
                <w:spacing w:val="7"/>
                <w:lang w:eastAsia="zh-CN"/>
              </w:rPr>
              <w:t>～</w:t>
            </w:r>
            <w:r>
              <w:rPr>
                <w:rFonts w:hint="eastAsia" w:ascii="方正仿宋_GB2312" w:hAnsi="方正仿宋_GB2312" w:eastAsia="方正仿宋_GB2312" w:cs="方正仿宋_GB2312"/>
                <w:color w:val="auto"/>
                <w:spacing w:val="7"/>
              </w:rPr>
              <w:t>75%）</w:t>
            </w:r>
            <w:r>
              <w:rPr>
                <w:rFonts w:hint="eastAsia" w:ascii="方正仿宋_GB2312" w:hAnsi="方正仿宋_GB2312" w:eastAsia="方正仿宋_GB2312" w:cs="方正仿宋_GB2312"/>
                <w:color w:val="auto"/>
                <w:spacing w:val="7"/>
                <w:lang w:eastAsia="zh-CN"/>
              </w:rPr>
              <w:t>，</w:t>
            </w:r>
            <w:r>
              <w:rPr>
                <w:rFonts w:hint="eastAsia" w:ascii="方正仿宋_GB2312" w:hAnsi="方正仿宋_GB2312" w:eastAsia="方正仿宋_GB2312" w:cs="方正仿宋_GB2312"/>
                <w:color w:val="auto"/>
                <w:spacing w:val="7"/>
              </w:rPr>
              <w:t>系统脱氯率提高50%以上</w:t>
            </w:r>
            <w:r>
              <w:rPr>
                <w:rFonts w:hint="eastAsia" w:ascii="方正仿宋_GB2312" w:hAnsi="方正仿宋_GB2312" w:eastAsia="方正仿宋_GB2312" w:cs="方正仿宋_GB2312"/>
                <w:color w:val="auto"/>
                <w:spacing w:val="7"/>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2956B980">
            <w:pPr>
              <w:widowControl/>
              <w:jc w:val="both"/>
              <w:rPr>
                <w:rFonts w:hint="eastAsia" w:ascii="方正仿宋_GB2312" w:hAnsi="方正仿宋_GB2312" w:eastAsia="方正仿宋_GB2312" w:cs="方正仿宋_GB2312"/>
                <w:color w:val="auto"/>
                <w:kern w:val="2"/>
                <w:sz w:val="21"/>
                <w:szCs w:val="21"/>
                <w:u w:val="none"/>
                <w:lang w:val="en-US" w:eastAsia="zh-CN"/>
              </w:rPr>
            </w:pPr>
            <w:r>
              <w:rPr>
                <w:rFonts w:hint="eastAsia" w:ascii="方正仿宋_GB2312" w:hAnsi="方正仿宋_GB2312" w:eastAsia="方正仿宋_GB2312" w:cs="方正仿宋_GB2312"/>
                <w:color w:val="auto"/>
                <w:spacing w:val="7"/>
              </w:rPr>
              <w:t>废塑料资源化利用</w:t>
            </w:r>
          </w:p>
        </w:tc>
      </w:tr>
      <w:tr w14:paraId="407EAC86">
        <w:tblPrEx>
          <w:tblCellMar>
            <w:top w:w="0" w:type="dxa"/>
            <w:left w:w="108" w:type="dxa"/>
            <w:bottom w:w="0" w:type="dxa"/>
            <w:right w:w="108" w:type="dxa"/>
          </w:tblCellMar>
        </w:tblPrEx>
        <w:trPr>
          <w:trHeight w:val="1026" w:hRule="atLeast"/>
        </w:trPr>
        <w:tc>
          <w:tcPr>
            <w:tcW w:w="0" w:type="auto"/>
            <w:tcBorders>
              <w:top w:val="single" w:color="auto" w:sz="4" w:space="0"/>
              <w:left w:val="single" w:color="auto" w:sz="4" w:space="0"/>
              <w:bottom w:val="single" w:color="auto" w:sz="4" w:space="0"/>
              <w:right w:val="single" w:color="auto" w:sz="4" w:space="0"/>
            </w:tcBorders>
            <w:vAlign w:val="center"/>
          </w:tcPr>
          <w:p w14:paraId="4B898D11">
            <w:pPr>
              <w:widowControl/>
              <w:jc w:val="both"/>
              <w:rPr>
                <w:rFonts w:hint="default" w:ascii="方正仿宋_GB2312" w:hAnsi="方正仿宋_GB2312" w:eastAsia="方正仿宋_GB2312" w:cs="方正仿宋_GB2312"/>
                <w:color w:val="auto"/>
                <w:kern w:val="0"/>
                <w:sz w:val="21"/>
                <w:szCs w:val="21"/>
                <w:lang w:val="en-US" w:eastAsia="zh-CN"/>
              </w:rPr>
            </w:pPr>
            <w:r>
              <w:rPr>
                <w:rFonts w:hint="eastAsia" w:cs="方正仿宋_GB2312"/>
                <w:color w:val="auto"/>
                <w:kern w:val="0"/>
                <w:sz w:val="21"/>
                <w:szCs w:val="21"/>
                <w:lang w:val="en-US" w:eastAsia="zh-CN"/>
              </w:rPr>
              <w:t>12</w:t>
            </w:r>
          </w:p>
        </w:tc>
        <w:tc>
          <w:tcPr>
            <w:tcW w:w="0" w:type="auto"/>
            <w:tcBorders>
              <w:top w:val="single" w:color="auto" w:sz="4" w:space="0"/>
              <w:left w:val="single" w:color="auto" w:sz="4" w:space="0"/>
              <w:bottom w:val="single" w:color="auto" w:sz="4" w:space="0"/>
              <w:right w:val="single" w:color="auto" w:sz="4" w:space="0"/>
            </w:tcBorders>
            <w:vAlign w:val="center"/>
          </w:tcPr>
          <w:p w14:paraId="47A03424">
            <w:pPr>
              <w:widowControl/>
              <w:jc w:val="both"/>
              <w:rPr>
                <w:rFonts w:hint="eastAsia" w:ascii="方正仿宋_GB2312" w:hAnsi="方正仿宋_GB2312" w:eastAsia="方正仿宋_GB2312" w:cs="方正仿宋_GB2312"/>
                <w:color w:val="auto"/>
                <w:spacing w:val="7"/>
                <w:sz w:val="21"/>
                <w:szCs w:val="21"/>
              </w:rPr>
            </w:pPr>
            <w:r>
              <w:rPr>
                <w:rFonts w:hint="eastAsia" w:ascii="方正仿宋_GB2312" w:hAnsi="方正仿宋_GB2312" w:eastAsia="方正仿宋_GB2312" w:cs="方正仿宋_GB2312"/>
                <w:color w:val="auto"/>
                <w:spacing w:val="7"/>
                <w:sz w:val="21"/>
                <w:szCs w:val="21"/>
              </w:rPr>
              <w:t>退役风电叶片重塑再生关键技术及工程示范</w:t>
            </w:r>
          </w:p>
        </w:tc>
        <w:tc>
          <w:tcPr>
            <w:tcW w:w="0" w:type="auto"/>
            <w:tcBorders>
              <w:top w:val="single" w:color="auto" w:sz="4" w:space="0"/>
              <w:left w:val="single" w:color="auto" w:sz="4" w:space="0"/>
              <w:bottom w:val="single" w:color="auto" w:sz="4" w:space="0"/>
              <w:right w:val="single" w:color="auto" w:sz="4" w:space="0"/>
            </w:tcBorders>
            <w:vAlign w:val="center"/>
          </w:tcPr>
          <w:p w14:paraId="29A49512">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退役风电叶片经现场高效率切割、多级粉碎筛分、再生产品定制成型等工艺，制备出再生型材和模压托盘等再生产品，再生产品性能均可达到或优于行业标准要求。</w:t>
            </w:r>
          </w:p>
        </w:tc>
        <w:tc>
          <w:tcPr>
            <w:tcW w:w="0" w:type="auto"/>
            <w:tcBorders>
              <w:top w:val="single" w:color="auto" w:sz="4" w:space="0"/>
              <w:left w:val="single" w:color="auto" w:sz="4" w:space="0"/>
              <w:bottom w:val="single" w:color="auto" w:sz="4" w:space="0"/>
              <w:right w:val="single" w:color="auto" w:sz="4" w:space="0"/>
            </w:tcBorders>
            <w:vAlign w:val="center"/>
          </w:tcPr>
          <w:p w14:paraId="754DFE5C">
            <w:pPr>
              <w:widowControl/>
              <w:jc w:val="both"/>
              <w:rPr>
                <w:rFonts w:hint="eastAsia" w:ascii="方正仿宋_GB2312" w:hAnsi="方正仿宋_GB2312" w:eastAsia="方正仿宋_GB2312" w:cs="方正仿宋_GB2312"/>
                <w:snapToGrid w:val="0"/>
                <w:color w:val="auto"/>
                <w:spacing w:val="8"/>
                <w:kern w:val="0"/>
                <w:sz w:val="21"/>
                <w:szCs w:val="21"/>
                <w:lang w:val="en-US" w:eastAsia="zh-CN" w:bidi="ar-SA"/>
              </w:rPr>
            </w:pPr>
            <w:bookmarkStart w:id="1" w:name="OLE_LINK4"/>
            <w:bookmarkStart w:id="2" w:name="OLE_LINK6"/>
            <w:r>
              <w:rPr>
                <w:rFonts w:hint="eastAsia" w:ascii="方正仿宋_GB2312" w:hAnsi="方正仿宋_GB2312" w:eastAsia="方正仿宋_GB2312" w:cs="方正仿宋_GB2312"/>
                <w:b/>
                <w:bCs/>
                <w:color w:val="auto"/>
                <w:sz w:val="21"/>
                <w:szCs w:val="21"/>
              </w:rPr>
              <w:t>关键技术：</w:t>
            </w:r>
          </w:p>
          <w:p w14:paraId="79505B47">
            <w:pPr>
              <w:widowControl/>
              <w:jc w:val="both"/>
              <w:rPr>
                <w:rFonts w:hint="eastAsia" w:ascii="方正仿宋_GB2312" w:hAnsi="方正仿宋_GB2312" w:eastAsia="方正仿宋_GB2312" w:cs="方正仿宋_GB2312"/>
                <w:color w:val="auto"/>
                <w:spacing w:val="7"/>
                <w:lang w:val="en-US" w:eastAsia="zh-CN"/>
              </w:rPr>
            </w:pPr>
            <w:r>
              <w:rPr>
                <w:rFonts w:hint="eastAsia" w:ascii="方正仿宋_GB2312" w:hAnsi="方正仿宋_GB2312" w:eastAsia="方正仿宋_GB2312" w:cs="方正仿宋_GB2312"/>
                <w:color w:val="auto"/>
                <w:spacing w:val="7"/>
                <w:lang w:val="en-US" w:eastAsia="zh-CN"/>
              </w:rPr>
              <w:t>模块化场景自适应的退役风电叶片高效环保切割装备</w:t>
            </w:r>
            <w:bookmarkEnd w:id="1"/>
            <w:r>
              <w:rPr>
                <w:rFonts w:hint="eastAsia" w:ascii="方正仿宋_GB2312" w:hAnsi="方正仿宋_GB2312" w:eastAsia="方正仿宋_GB2312" w:cs="方正仿宋_GB2312"/>
                <w:color w:val="auto"/>
                <w:spacing w:val="7"/>
                <w:lang w:val="en-US" w:eastAsia="zh-CN"/>
              </w:rPr>
              <w:t>；多级粒度破碎及分选回收技术；</w:t>
            </w:r>
            <w:bookmarkStart w:id="3" w:name="OLE_LINK5"/>
            <w:r>
              <w:rPr>
                <w:rFonts w:hint="eastAsia" w:ascii="方正仿宋_GB2312" w:hAnsi="方正仿宋_GB2312" w:eastAsia="方正仿宋_GB2312" w:cs="方正仿宋_GB2312"/>
                <w:color w:val="auto"/>
                <w:spacing w:val="7"/>
                <w:lang w:val="en-US" w:eastAsia="zh-CN"/>
              </w:rPr>
              <w:t>梯度成型</w:t>
            </w:r>
            <w:r>
              <w:rPr>
                <w:rFonts w:hint="eastAsia" w:cs="方正仿宋_GB2312"/>
                <w:color w:val="auto"/>
                <w:spacing w:val="7"/>
                <w:lang w:val="en-US" w:eastAsia="zh-CN"/>
              </w:rPr>
              <w:t>－</w:t>
            </w:r>
            <w:r>
              <w:rPr>
                <w:rFonts w:hint="eastAsia" w:ascii="方正仿宋_GB2312" w:hAnsi="方正仿宋_GB2312" w:eastAsia="方正仿宋_GB2312" w:cs="方正仿宋_GB2312"/>
                <w:color w:val="auto"/>
                <w:spacing w:val="7"/>
                <w:lang w:val="en-US" w:eastAsia="zh-CN"/>
              </w:rPr>
              <w:t>表面协同强化的高性能再生产品制成技术</w:t>
            </w:r>
            <w:bookmarkEnd w:id="3"/>
            <w:r>
              <w:rPr>
                <w:rFonts w:hint="eastAsia" w:ascii="方正仿宋_GB2312" w:hAnsi="方正仿宋_GB2312" w:eastAsia="方正仿宋_GB2312" w:cs="方正仿宋_GB2312"/>
                <w:color w:val="auto"/>
                <w:spacing w:val="7"/>
                <w:lang w:val="en-US" w:eastAsia="zh-CN"/>
              </w:rPr>
              <w:t>。</w:t>
            </w:r>
            <w:bookmarkEnd w:id="2"/>
          </w:p>
          <w:p w14:paraId="6B774873">
            <w:pPr>
              <w:widowControl/>
              <w:jc w:val="both"/>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b/>
                <w:bCs/>
                <w:color w:val="auto"/>
                <w:spacing w:val="4"/>
                <w:sz w:val="21"/>
                <w:szCs w:val="21"/>
              </w:rPr>
              <w:t>主要技术指标：</w:t>
            </w:r>
          </w:p>
          <w:p w14:paraId="4E83D604">
            <w:pPr>
              <w:widowControl/>
              <w:jc w:val="both"/>
              <w:rPr>
                <w:rFonts w:hint="eastAsia" w:ascii="方正仿宋_GB2312" w:hAnsi="方正仿宋_GB2312" w:eastAsia="方正仿宋_GB2312" w:cs="方正仿宋_GB2312"/>
                <w:color w:val="auto"/>
                <w:spacing w:val="7"/>
                <w:lang w:val="en-US" w:eastAsia="zh-CN"/>
              </w:rPr>
            </w:pPr>
            <w:r>
              <w:rPr>
                <w:rFonts w:hint="eastAsia" w:ascii="方正仿宋_GB2312" w:hAnsi="方正仿宋_GB2312" w:eastAsia="方正仿宋_GB2312" w:cs="方正仿宋_GB2312"/>
                <w:color w:val="auto"/>
                <w:spacing w:val="7"/>
                <w:lang w:val="en-US" w:eastAsia="zh-CN"/>
              </w:rPr>
              <w:t>切割效率＞2000千克/小时，切割成本≤1000元/吨</w:t>
            </w:r>
            <w:r>
              <w:rPr>
                <w:rFonts w:hint="eastAsia" w:cs="方正仿宋_GB2312"/>
                <w:color w:val="auto"/>
                <w:spacing w:val="7"/>
                <w:lang w:val="en-US" w:eastAsia="zh-CN"/>
              </w:rPr>
              <w:t>；</w:t>
            </w:r>
          </w:p>
          <w:p w14:paraId="5029939E">
            <w:pPr>
              <w:widowControl/>
              <w:jc w:val="both"/>
              <w:rPr>
                <w:rFonts w:hint="eastAsia" w:ascii="方正仿宋_GB2312" w:hAnsi="方正仿宋_GB2312" w:eastAsia="方正仿宋_GB2312" w:cs="方正仿宋_GB2312"/>
                <w:color w:val="auto"/>
                <w:spacing w:val="7"/>
                <w:sz w:val="21"/>
                <w:szCs w:val="21"/>
              </w:rPr>
            </w:pPr>
            <w:r>
              <w:rPr>
                <w:rFonts w:hint="eastAsia" w:ascii="方正仿宋_GB2312" w:hAnsi="方正仿宋_GB2312" w:eastAsia="方正仿宋_GB2312" w:cs="方正仿宋_GB2312"/>
                <w:color w:val="auto"/>
                <w:spacing w:val="7"/>
                <w:lang w:val="en-US" w:eastAsia="zh-CN"/>
              </w:rPr>
              <w:t>粉碎粒径：2-120目；再生地板：弯曲强度≥26MPa；再生运输托盘：堆码极限载荷≥4000kg，抗弯极限载荷＞2000kg。</w:t>
            </w:r>
          </w:p>
        </w:tc>
        <w:tc>
          <w:tcPr>
            <w:tcW w:w="0" w:type="auto"/>
            <w:tcBorders>
              <w:top w:val="single" w:color="auto" w:sz="4" w:space="0"/>
              <w:left w:val="single" w:color="auto" w:sz="4" w:space="0"/>
              <w:bottom w:val="single" w:color="auto" w:sz="4" w:space="0"/>
              <w:right w:val="single" w:color="auto" w:sz="4" w:space="0"/>
            </w:tcBorders>
            <w:vAlign w:val="center"/>
          </w:tcPr>
          <w:p w14:paraId="649CFAB2">
            <w:pPr>
              <w:widowControl/>
              <w:jc w:val="both"/>
              <w:rPr>
                <w:rFonts w:hint="eastAsia" w:ascii="方正仿宋_GB2312" w:hAnsi="方正仿宋_GB2312" w:eastAsia="方正仿宋_GB2312" w:cs="方正仿宋_GB2312"/>
                <w:color w:val="auto"/>
                <w:spacing w:val="7"/>
                <w:sz w:val="21"/>
                <w:szCs w:val="21"/>
                <w:lang w:val="en-US" w:eastAsia="zh-CN"/>
              </w:rPr>
            </w:pPr>
            <w:r>
              <w:rPr>
                <w:rFonts w:hint="eastAsia" w:ascii="方正仿宋_GB2312" w:hAnsi="方正仿宋_GB2312" w:eastAsia="方正仿宋_GB2312" w:cs="方正仿宋_GB2312"/>
                <w:color w:val="auto"/>
                <w:spacing w:val="7"/>
              </w:rPr>
              <w:t>风电、航空、汽车、船舶等复合材料废弃物回收</w:t>
            </w:r>
            <w:r>
              <w:rPr>
                <w:rFonts w:hint="eastAsia" w:cs="方正仿宋_GB2312"/>
                <w:color w:val="auto"/>
                <w:spacing w:val="7"/>
                <w:lang w:val="en-US" w:eastAsia="zh-CN"/>
              </w:rPr>
              <w:t>利用</w:t>
            </w:r>
          </w:p>
        </w:tc>
      </w:tr>
      <w:tr w14:paraId="271D935A">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vAlign w:val="center"/>
          </w:tcPr>
          <w:p w14:paraId="5ED7197E">
            <w:pPr>
              <w:widowControl/>
              <w:jc w:val="both"/>
              <w:rPr>
                <w:rFonts w:hint="default" w:ascii="方正仿宋_GB2312" w:hAnsi="方正仿宋_GB2312" w:eastAsia="方正仿宋_GB2312" w:cs="方正仿宋_GB2312"/>
                <w:color w:val="auto"/>
                <w:kern w:val="0"/>
                <w:sz w:val="21"/>
                <w:szCs w:val="21"/>
                <w:lang w:val="en-US" w:eastAsia="zh-CN"/>
              </w:rPr>
            </w:pPr>
            <w:r>
              <w:rPr>
                <w:rFonts w:hint="eastAsia" w:cs="方正仿宋_GB2312"/>
                <w:color w:val="auto"/>
                <w:kern w:val="0"/>
                <w:sz w:val="21"/>
                <w:szCs w:val="21"/>
                <w:lang w:val="en-US" w:eastAsia="zh-CN"/>
              </w:rPr>
              <w:t>13</w:t>
            </w:r>
          </w:p>
        </w:tc>
        <w:tc>
          <w:tcPr>
            <w:tcW w:w="0" w:type="auto"/>
            <w:tcBorders>
              <w:top w:val="single" w:color="auto" w:sz="4" w:space="0"/>
              <w:left w:val="single" w:color="auto" w:sz="4" w:space="0"/>
              <w:bottom w:val="single" w:color="auto" w:sz="4" w:space="0"/>
              <w:right w:val="single" w:color="auto" w:sz="4" w:space="0"/>
            </w:tcBorders>
            <w:vAlign w:val="center"/>
          </w:tcPr>
          <w:p w14:paraId="4557ACA4">
            <w:pPr>
              <w:widowControl/>
              <w:jc w:val="both"/>
              <w:rPr>
                <w:rFonts w:hint="eastAsia" w:ascii="方正仿宋_GB2312" w:hAnsi="方正仿宋_GB2312" w:eastAsia="方正仿宋_GB2312" w:cs="方正仿宋_GB2312"/>
                <w:color w:val="auto"/>
                <w:sz w:val="21"/>
                <w:szCs w:val="21"/>
                <w:lang w:eastAsia="zh-CN"/>
              </w:rPr>
            </w:pPr>
            <w:r>
              <w:rPr>
                <w:rFonts w:hint="eastAsia" w:ascii="方正仿宋_GB2312" w:hAnsi="方正仿宋_GB2312" w:eastAsia="方正仿宋_GB2312" w:cs="方正仿宋_GB2312"/>
                <w:color w:val="auto"/>
                <w:lang w:eastAsia="zh-CN"/>
              </w:rPr>
              <w:t>200L废钢桶低温烘干打磨一体化干法再生技术</w:t>
            </w:r>
          </w:p>
        </w:tc>
        <w:tc>
          <w:tcPr>
            <w:tcW w:w="0" w:type="auto"/>
            <w:tcBorders>
              <w:top w:val="single" w:color="auto" w:sz="4" w:space="0"/>
              <w:left w:val="single" w:color="auto" w:sz="4" w:space="0"/>
              <w:bottom w:val="single" w:color="auto" w:sz="4" w:space="0"/>
              <w:right w:val="single" w:color="auto" w:sz="4" w:space="0"/>
            </w:tcBorders>
            <w:vAlign w:val="center"/>
          </w:tcPr>
          <w:p w14:paraId="7AC24696">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该技术集成了逆向顶盖还原技术、加温控料、烘干打磨、封闭抛丸外壁除杂、桶内抛光及整形、防锈等功能模块以及PLC控制系统。200L废钢桶经自动化落盖、桶内自动化除残预处理后，再经低温烘干打磨，制成翻新桶，产品桶标准参照《废钢桶再生团体标准》，且生产过程无二次污染。</w:t>
            </w:r>
          </w:p>
        </w:tc>
        <w:tc>
          <w:tcPr>
            <w:tcW w:w="0" w:type="auto"/>
            <w:tcBorders>
              <w:top w:val="single" w:color="auto" w:sz="4" w:space="0"/>
              <w:left w:val="single" w:color="auto" w:sz="4" w:space="0"/>
              <w:bottom w:val="single" w:color="auto" w:sz="4" w:space="0"/>
              <w:right w:val="single" w:color="auto" w:sz="4" w:space="0"/>
            </w:tcBorders>
            <w:vAlign w:val="center"/>
          </w:tcPr>
          <w:p w14:paraId="651052FC">
            <w:pPr>
              <w:widowControl/>
              <w:jc w:val="both"/>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关键技术：</w:t>
            </w:r>
          </w:p>
          <w:p w14:paraId="355832EE">
            <w:pPr>
              <w:widowControl/>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自动化加温控料技术；逆向顶盖还原技术；低温烘干打磨技术。</w:t>
            </w:r>
          </w:p>
          <w:p w14:paraId="39E908FD">
            <w:pPr>
              <w:widowControl/>
              <w:jc w:val="both"/>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主要技术指标：</w:t>
            </w:r>
          </w:p>
          <w:p w14:paraId="4B5DE018">
            <w:pPr>
              <w:widowControl/>
              <w:jc w:val="both"/>
              <w:rPr>
                <w:rFonts w:hint="eastAsia" w:ascii="方正仿宋_GB2312" w:hAnsi="方正仿宋_GB2312" w:eastAsia="方正仿宋_GB2312" w:cs="方正仿宋_GB2312"/>
                <w:b/>
                <w:bCs/>
                <w:color w:val="auto"/>
                <w:sz w:val="21"/>
                <w:szCs w:val="21"/>
                <w:lang w:eastAsia="zh-CN"/>
              </w:rPr>
            </w:pPr>
            <w:r>
              <w:rPr>
                <w:rFonts w:hint="eastAsia" w:ascii="方正仿宋_GB2312" w:hAnsi="方正仿宋_GB2312" w:eastAsia="方正仿宋_GB2312" w:cs="方正仿宋_GB2312"/>
                <w:color w:val="auto"/>
                <w:lang w:eastAsia="zh-CN"/>
              </w:rPr>
              <w:t>每条线的200L废旧钢桶设计处理规模约为20万只/年；处理过程中每次天然气加热时间不长于5s，桶壁温度低于200℃；翻新后桶内目视内部及底部无可见化学残余物质，桶内距桶口15cm处VOCs＜15ppm。</w:t>
            </w:r>
          </w:p>
        </w:tc>
        <w:tc>
          <w:tcPr>
            <w:tcW w:w="0" w:type="auto"/>
            <w:tcBorders>
              <w:top w:val="single" w:color="auto" w:sz="4" w:space="0"/>
              <w:left w:val="single" w:color="auto" w:sz="4" w:space="0"/>
              <w:bottom w:val="single" w:color="auto" w:sz="4" w:space="0"/>
              <w:right w:val="single" w:color="auto" w:sz="4" w:space="0"/>
            </w:tcBorders>
            <w:vAlign w:val="center"/>
          </w:tcPr>
          <w:p w14:paraId="3901AE04">
            <w:pPr>
              <w:widowControl/>
              <w:jc w:val="both"/>
              <w:rPr>
                <w:rFonts w:hint="eastAsia" w:ascii="方正仿宋_GB2312" w:hAnsi="方正仿宋_GB2312" w:eastAsia="方正仿宋_GB2312" w:cs="方正仿宋_GB2312"/>
                <w:color w:val="auto"/>
                <w:sz w:val="21"/>
                <w:szCs w:val="21"/>
                <w:lang w:eastAsia="zh-CN"/>
              </w:rPr>
            </w:pPr>
            <w:r>
              <w:rPr>
                <w:rFonts w:hint="eastAsia" w:ascii="方正仿宋_GB2312" w:hAnsi="方正仿宋_GB2312" w:eastAsia="方正仿宋_GB2312" w:cs="方正仿宋_GB2312"/>
                <w:color w:val="auto"/>
                <w:lang w:eastAsia="zh-CN"/>
              </w:rPr>
              <w:t>废钢桶翻新再生</w:t>
            </w:r>
          </w:p>
        </w:tc>
      </w:tr>
      <w:tr w14:paraId="4C00E6E9">
        <w:tblPrEx>
          <w:tblCellMar>
            <w:top w:w="0" w:type="dxa"/>
            <w:left w:w="108" w:type="dxa"/>
            <w:bottom w:w="0" w:type="dxa"/>
            <w:right w:w="108" w:type="dxa"/>
          </w:tblCellMar>
        </w:tblPrEx>
        <w:trPr>
          <w:trHeight w:val="1221" w:hRule="atLeast"/>
        </w:trPr>
        <w:tc>
          <w:tcPr>
            <w:tcW w:w="0" w:type="auto"/>
            <w:tcBorders>
              <w:top w:val="single" w:color="auto" w:sz="4" w:space="0"/>
              <w:left w:val="single" w:color="auto" w:sz="4" w:space="0"/>
              <w:bottom w:val="single" w:color="auto" w:sz="4" w:space="0"/>
              <w:right w:val="single" w:color="auto" w:sz="4" w:space="0"/>
            </w:tcBorders>
            <w:vAlign w:val="center"/>
          </w:tcPr>
          <w:p w14:paraId="0BC02C8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cs="方正仿宋_GB2312"/>
                <w:color w:val="auto"/>
                <w:kern w:val="0"/>
                <w:sz w:val="21"/>
                <w:szCs w:val="21"/>
                <w:lang w:val="en-US" w:eastAsia="zh-CN"/>
              </w:rPr>
              <w:t>14</w:t>
            </w:r>
          </w:p>
        </w:tc>
        <w:tc>
          <w:tcPr>
            <w:tcW w:w="0" w:type="auto"/>
            <w:tcBorders>
              <w:top w:val="single" w:color="auto" w:sz="4" w:space="0"/>
              <w:left w:val="single" w:color="auto" w:sz="4" w:space="0"/>
              <w:bottom w:val="single" w:color="auto" w:sz="4" w:space="0"/>
              <w:right w:val="single" w:color="auto" w:sz="4" w:space="0"/>
            </w:tcBorders>
            <w:vAlign w:val="center"/>
          </w:tcPr>
          <w:p w14:paraId="29406DA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pacing w:val="7"/>
                <w:sz w:val="21"/>
                <w:szCs w:val="21"/>
                <w:lang w:eastAsia="zh-CN"/>
              </w:rPr>
            </w:pPr>
            <w:r>
              <w:rPr>
                <w:rFonts w:hint="eastAsia" w:ascii="方正仿宋_GB2312" w:hAnsi="方正仿宋_GB2312" w:eastAsia="方正仿宋_GB2312" w:cs="方正仿宋_GB2312"/>
                <w:color w:val="auto"/>
                <w:spacing w:val="7"/>
                <w:sz w:val="21"/>
                <w:szCs w:val="21"/>
                <w:lang w:eastAsia="zh-CN"/>
              </w:rPr>
              <w:t>退役晶硅光伏组件高效拆解及清洁再生利用技术及成套装备</w:t>
            </w:r>
          </w:p>
        </w:tc>
        <w:tc>
          <w:tcPr>
            <w:tcW w:w="0" w:type="auto"/>
            <w:tcBorders>
              <w:top w:val="single" w:color="auto" w:sz="4" w:space="0"/>
              <w:left w:val="single" w:color="auto" w:sz="4" w:space="0"/>
              <w:bottom w:val="single" w:color="auto" w:sz="4" w:space="0"/>
              <w:right w:val="single" w:color="auto" w:sz="4" w:space="0"/>
            </w:tcBorders>
            <w:vAlign w:val="center"/>
          </w:tcPr>
          <w:p w14:paraId="7F11C423">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完整或不完整的退役晶硅光伏组件经过光伏组件预处理</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铝边框、接线盒近零损拆解-光伏层压件热法处理高效解离</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混合物料高效分离等工序，依次产出铝边框、接线盒、玻璃、焊带、硅料等再生产品；再生硅料经过有价金属定向绿色浸出</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熔融</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铸锭</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切片等工序，依次产出氧化铝、单质银、6N级高纯硅片等产品。各项再生产品的性能能够满足多领域工业生产需求，品质远高于相关国家标准或行业标准。而且整个拆解</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解离</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再生利用过程，能源消耗量低，污染小，具备可复制可推广应用性。</w:t>
            </w:r>
          </w:p>
        </w:tc>
        <w:tc>
          <w:tcPr>
            <w:tcW w:w="0" w:type="auto"/>
            <w:tcBorders>
              <w:top w:val="single" w:color="auto" w:sz="4" w:space="0"/>
              <w:left w:val="single" w:color="auto" w:sz="4" w:space="0"/>
              <w:bottom w:val="single" w:color="auto" w:sz="4" w:space="0"/>
              <w:right w:val="single" w:color="auto" w:sz="4" w:space="0"/>
            </w:tcBorders>
            <w:vAlign w:val="center"/>
          </w:tcPr>
          <w:p w14:paraId="4038A40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关键技术：</w:t>
            </w:r>
          </w:p>
          <w:p w14:paraId="73E7141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pacing w:val="7"/>
                <w:sz w:val="21"/>
                <w:szCs w:val="21"/>
                <w:lang w:eastAsia="zh-CN"/>
              </w:rPr>
            </w:pPr>
            <w:r>
              <w:rPr>
                <w:rFonts w:hint="eastAsia" w:ascii="方正仿宋_GB2312" w:hAnsi="方正仿宋_GB2312" w:eastAsia="方正仿宋_GB2312" w:cs="方正仿宋_GB2312"/>
                <w:color w:val="auto"/>
                <w:spacing w:val="7"/>
                <w:sz w:val="21"/>
                <w:szCs w:val="21"/>
                <w:lang w:eastAsia="zh-CN"/>
              </w:rPr>
              <w:t>退役光伏组件热解与资源回收技术；物料分选与精细化提纯技术；贵金属回收与高纯度银提取技术；高纯度硅提纯与材料再生技术。</w:t>
            </w:r>
          </w:p>
          <w:p w14:paraId="504140D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主要技术指标：</w:t>
            </w:r>
          </w:p>
          <w:p w14:paraId="716164B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z w:val="21"/>
                <w:szCs w:val="21"/>
                <w:lang w:eastAsia="zh-CN"/>
              </w:rPr>
            </w:pPr>
            <w:r>
              <w:rPr>
                <w:rFonts w:hint="eastAsia" w:ascii="方正仿宋_GB2312" w:hAnsi="方正仿宋_GB2312" w:eastAsia="方正仿宋_GB2312" w:cs="方正仿宋_GB2312"/>
                <w:color w:val="auto"/>
                <w:sz w:val="21"/>
                <w:szCs w:val="21"/>
                <w:lang w:eastAsia="zh-CN"/>
              </w:rPr>
              <w:t>电池片及焊带中银、铜回收率≥95%，硅再生利用率≥90%；实现退役光伏层压件热解法处理量≥2万吨/年、有价金属和硅回收量≥750吨/年以及配套废液废渣安全处置。</w:t>
            </w:r>
          </w:p>
        </w:tc>
        <w:tc>
          <w:tcPr>
            <w:tcW w:w="0" w:type="auto"/>
            <w:tcBorders>
              <w:top w:val="single" w:color="auto" w:sz="4" w:space="0"/>
              <w:left w:val="single" w:color="auto" w:sz="4" w:space="0"/>
              <w:bottom w:val="single" w:color="auto" w:sz="4" w:space="0"/>
              <w:right w:val="single" w:color="auto" w:sz="4" w:space="0"/>
            </w:tcBorders>
            <w:vAlign w:val="center"/>
          </w:tcPr>
          <w:p w14:paraId="3B6CB8E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z w:val="21"/>
                <w:szCs w:val="21"/>
                <w:lang w:eastAsia="zh-CN"/>
              </w:rPr>
            </w:pPr>
            <w:r>
              <w:rPr>
                <w:rFonts w:hint="eastAsia" w:ascii="方正仿宋_GB2312" w:hAnsi="方正仿宋_GB2312" w:eastAsia="方正仿宋_GB2312" w:cs="方正仿宋_GB2312"/>
                <w:color w:val="auto"/>
                <w:spacing w:val="7"/>
                <w:sz w:val="21"/>
                <w:szCs w:val="21"/>
                <w:lang w:eastAsia="zh-CN"/>
              </w:rPr>
              <w:t>退役晶硅光伏组件拆解及再生利用</w:t>
            </w:r>
          </w:p>
        </w:tc>
      </w:tr>
      <w:tr w14:paraId="4886A0B9">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vAlign w:val="center"/>
          </w:tcPr>
          <w:p w14:paraId="5C719E8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cs="方正仿宋_GB2312"/>
                <w:color w:val="auto"/>
                <w:kern w:val="0"/>
                <w:sz w:val="21"/>
                <w:szCs w:val="21"/>
                <w:lang w:val="en-US" w:eastAsia="zh-CN"/>
              </w:rPr>
              <w:t>15</w:t>
            </w:r>
          </w:p>
        </w:tc>
        <w:tc>
          <w:tcPr>
            <w:tcW w:w="0" w:type="auto"/>
            <w:tcBorders>
              <w:top w:val="single" w:color="auto" w:sz="4" w:space="0"/>
              <w:left w:val="single" w:color="auto" w:sz="4" w:space="0"/>
              <w:bottom w:val="single" w:color="auto" w:sz="4" w:space="0"/>
              <w:right w:val="single" w:color="auto" w:sz="4" w:space="0"/>
            </w:tcBorders>
            <w:vAlign w:val="center"/>
          </w:tcPr>
          <w:p w14:paraId="11D6C85D">
            <w:pPr>
              <w:bidi w:val="0"/>
              <w:jc w:val="both"/>
              <w:rPr>
                <w:rFonts w:hint="eastAsia"/>
                <w:color w:val="auto"/>
                <w:lang w:val="en-US" w:eastAsia="zh-CN"/>
              </w:rPr>
            </w:pPr>
            <w:r>
              <w:rPr>
                <w:rFonts w:hint="eastAsia"/>
                <w:color w:val="auto"/>
              </w:rPr>
              <w:t>高品质废旧塑料水洗分选资源化利用技术与成套装备</w:t>
            </w:r>
          </w:p>
        </w:tc>
        <w:tc>
          <w:tcPr>
            <w:tcW w:w="0" w:type="auto"/>
            <w:tcBorders>
              <w:top w:val="single" w:color="auto" w:sz="4" w:space="0"/>
              <w:left w:val="single" w:color="auto" w:sz="4" w:space="0"/>
              <w:bottom w:val="single" w:color="auto" w:sz="4" w:space="0"/>
              <w:right w:val="single" w:color="auto" w:sz="4" w:space="0"/>
            </w:tcBorders>
            <w:vAlign w:val="center"/>
          </w:tcPr>
          <w:p w14:paraId="38707859">
            <w:pPr>
              <w:bidi w:val="0"/>
              <w:jc w:val="both"/>
              <w:rPr>
                <w:rFonts w:hint="eastAsia"/>
                <w:color w:val="auto"/>
                <w:lang w:val="en-US" w:eastAsia="zh-CN"/>
              </w:rPr>
            </w:pPr>
            <w:r>
              <w:rPr>
                <w:rFonts w:hint="eastAsia"/>
                <w:color w:val="auto"/>
                <w:lang w:val="en-US" w:eastAsia="zh-CN"/>
              </w:rPr>
              <w:t>该设备系统性去除原料表面附着的油渍污染物、标签残留物、非塑料杂质及微生物菌群，确保清洗后的瓶片料纯度≥99%，卫生指标符合美国食品药品监督管理局（FDA）21CFR179.45标准要求。</w:t>
            </w:r>
          </w:p>
        </w:tc>
        <w:tc>
          <w:tcPr>
            <w:tcW w:w="0" w:type="auto"/>
            <w:tcBorders>
              <w:top w:val="single" w:color="auto" w:sz="4" w:space="0"/>
              <w:left w:val="single" w:color="auto" w:sz="4" w:space="0"/>
              <w:bottom w:val="single" w:color="auto" w:sz="4" w:space="0"/>
              <w:right w:val="single" w:color="auto" w:sz="4" w:space="0"/>
            </w:tcBorders>
            <w:vAlign w:val="center"/>
          </w:tcPr>
          <w:p w14:paraId="3DC44B0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bCs/>
                <w:color w:val="auto"/>
                <w:sz w:val="21"/>
                <w:szCs w:val="21"/>
                <w:lang w:val="en-US" w:eastAsia="zh-CN"/>
              </w:rPr>
            </w:pPr>
            <w:r>
              <w:rPr>
                <w:rFonts w:hint="eastAsia" w:ascii="方正仿宋_GB2312" w:hAnsi="方正仿宋_GB2312" w:eastAsia="方正仿宋_GB2312" w:cs="方正仿宋_GB2312"/>
                <w:b/>
                <w:bCs/>
                <w:color w:val="auto"/>
                <w:sz w:val="21"/>
                <w:szCs w:val="21"/>
                <w:lang w:val="en-US" w:eastAsia="zh-CN"/>
              </w:rPr>
              <w:t>关键技术：</w:t>
            </w:r>
          </w:p>
          <w:p w14:paraId="54E6479E">
            <w:pPr>
              <w:bidi w:val="0"/>
              <w:jc w:val="both"/>
              <w:rPr>
                <w:rFonts w:hint="eastAsia"/>
                <w:color w:val="auto"/>
                <w:lang w:val="en-US" w:eastAsia="zh-CN"/>
              </w:rPr>
            </w:pPr>
            <w:r>
              <w:rPr>
                <w:rFonts w:hint="eastAsia"/>
                <w:color w:val="auto"/>
                <w:lang w:val="en-US" w:eastAsia="zh-CN"/>
              </w:rPr>
              <w:t>高效清洁的浮水物料清洗技术以及深度色选分离技术，并实现全过程自动化处置。</w:t>
            </w:r>
          </w:p>
          <w:p w14:paraId="6BC7255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主要技术指标：</w:t>
            </w:r>
          </w:p>
          <w:p w14:paraId="3054372E">
            <w:pPr>
              <w:bidi w:val="0"/>
              <w:jc w:val="both"/>
              <w:rPr>
                <w:rFonts w:hint="eastAsia" w:ascii="方正仿宋_GB2312" w:hAnsi="方正仿宋_GB2312" w:eastAsia="方正仿宋_GB2312" w:cs="方正仿宋_GB2312"/>
                <w:snapToGrid w:val="0"/>
                <w:color w:val="auto"/>
                <w:spacing w:val="7"/>
                <w:kern w:val="0"/>
                <w:szCs w:val="21"/>
                <w:lang w:val="en-US" w:eastAsia="zh-CN" w:bidi="ar-SA"/>
              </w:rPr>
            </w:pPr>
            <w:r>
              <w:rPr>
                <w:rFonts w:hint="eastAsia"/>
                <w:color w:val="auto"/>
                <w:lang w:val="en-US" w:eastAsia="zh-CN"/>
              </w:rPr>
              <w:t>处理量</w:t>
            </w:r>
            <w:r>
              <w:rPr>
                <w:rFonts w:hint="eastAsia"/>
                <w:color w:val="auto"/>
              </w:rPr>
              <w:t>≥</w:t>
            </w:r>
            <w:r>
              <w:rPr>
                <w:rFonts w:hint="eastAsia"/>
                <w:color w:val="auto"/>
                <w:lang w:val="en-US" w:eastAsia="zh-CN"/>
              </w:rPr>
              <w:t>3t/h且高自动化运行，</w:t>
            </w:r>
            <w:r>
              <w:rPr>
                <w:rFonts w:hint="eastAsia"/>
                <w:color w:val="auto"/>
              </w:rPr>
              <w:t>确保</w:t>
            </w:r>
            <w:r>
              <w:rPr>
                <w:rFonts w:hint="eastAsia"/>
                <w:color w:val="auto"/>
                <w:lang w:val="en-US" w:eastAsia="zh-CN"/>
              </w:rPr>
              <w:t>清洗后的瓶片</w:t>
            </w:r>
            <w:r>
              <w:rPr>
                <w:rFonts w:hint="eastAsia"/>
                <w:color w:val="auto"/>
              </w:rPr>
              <w:t>料纯度≥99%，</w:t>
            </w:r>
            <w:r>
              <w:rPr>
                <w:rFonts w:hint="eastAsia"/>
                <w:color w:val="auto"/>
                <w:lang w:val="en-US" w:eastAsia="zh-CN"/>
              </w:rPr>
              <w:t>产线运行较传统工艺节电10%、节水20%。</w:t>
            </w:r>
          </w:p>
        </w:tc>
        <w:tc>
          <w:tcPr>
            <w:tcW w:w="0" w:type="auto"/>
            <w:tcBorders>
              <w:top w:val="single" w:color="auto" w:sz="4" w:space="0"/>
              <w:left w:val="single" w:color="auto" w:sz="4" w:space="0"/>
              <w:bottom w:val="single" w:color="auto" w:sz="4" w:space="0"/>
              <w:right w:val="single" w:color="auto" w:sz="4" w:space="0"/>
            </w:tcBorders>
            <w:vAlign w:val="center"/>
          </w:tcPr>
          <w:p w14:paraId="3BD0057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napToGrid w:val="0"/>
                <w:color w:val="auto"/>
                <w:spacing w:val="7"/>
                <w:kern w:val="0"/>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
              </w:rPr>
              <w:t>废塑料再生利用</w:t>
            </w:r>
          </w:p>
        </w:tc>
      </w:tr>
      <w:tr w14:paraId="2C3E6D6A">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vAlign w:val="center"/>
          </w:tcPr>
          <w:p w14:paraId="415C035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cs="方正仿宋_GB2312"/>
                <w:color w:val="auto"/>
                <w:kern w:val="0"/>
                <w:sz w:val="21"/>
                <w:szCs w:val="21"/>
                <w:lang w:val="en-US" w:eastAsia="zh-CN"/>
              </w:rPr>
              <w:t>16</w:t>
            </w:r>
          </w:p>
        </w:tc>
        <w:tc>
          <w:tcPr>
            <w:tcW w:w="0" w:type="auto"/>
            <w:tcBorders>
              <w:top w:val="single" w:color="auto" w:sz="4" w:space="0"/>
              <w:left w:val="single" w:color="auto" w:sz="4" w:space="0"/>
              <w:bottom w:val="single" w:color="auto" w:sz="4" w:space="0"/>
              <w:right w:val="single" w:color="auto" w:sz="4" w:space="0"/>
            </w:tcBorders>
            <w:vAlign w:val="center"/>
          </w:tcPr>
          <w:p w14:paraId="11CD88C9">
            <w:pPr>
              <w:bidi w:val="0"/>
              <w:jc w:val="both"/>
              <w:rPr>
                <w:rFonts w:hint="eastAsia"/>
                <w:color w:val="auto"/>
              </w:rPr>
            </w:pPr>
            <w:r>
              <w:rPr>
                <w:rFonts w:hint="eastAsia"/>
                <w:color w:val="auto"/>
              </w:rPr>
              <w:t>废旧轮胎破碎分选回收处理综合利用技术与成套装备</w:t>
            </w:r>
          </w:p>
        </w:tc>
        <w:tc>
          <w:tcPr>
            <w:tcW w:w="0" w:type="auto"/>
            <w:tcBorders>
              <w:top w:val="single" w:color="auto" w:sz="4" w:space="0"/>
              <w:left w:val="single" w:color="auto" w:sz="4" w:space="0"/>
              <w:bottom w:val="single" w:color="auto" w:sz="4" w:space="0"/>
              <w:right w:val="single" w:color="auto" w:sz="4" w:space="0"/>
            </w:tcBorders>
            <w:vAlign w:val="center"/>
          </w:tcPr>
          <w:p w14:paraId="43F96D5C">
            <w:pPr>
              <w:bidi w:val="0"/>
              <w:jc w:val="both"/>
              <w:rPr>
                <w:rFonts w:hint="eastAsia"/>
                <w:color w:val="auto"/>
                <w:lang w:val="en-US" w:eastAsia="zh-CN"/>
              </w:rPr>
            </w:pPr>
            <w:r>
              <w:rPr>
                <w:rFonts w:hint="eastAsia"/>
                <w:color w:val="auto"/>
                <w:lang w:val="en-US" w:eastAsia="zh-CN"/>
              </w:rPr>
              <w:t>该设备采用纯机械处理的方式，利用物料之间的物理性质的差异完成钢丝、纤维、橡胶粉分离提纯，综合利用率可达100%。可应用于外径≤1200mm的废旧轮胎回收处理。</w:t>
            </w:r>
          </w:p>
        </w:tc>
        <w:tc>
          <w:tcPr>
            <w:tcW w:w="0" w:type="auto"/>
            <w:tcBorders>
              <w:top w:val="single" w:color="auto" w:sz="4" w:space="0"/>
              <w:left w:val="single" w:color="auto" w:sz="4" w:space="0"/>
              <w:bottom w:val="single" w:color="auto" w:sz="4" w:space="0"/>
              <w:right w:val="single" w:color="auto" w:sz="4" w:space="0"/>
            </w:tcBorders>
            <w:vAlign w:val="center"/>
          </w:tcPr>
          <w:p w14:paraId="4D51740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pacing w:val="2"/>
                <w:sz w:val="21"/>
                <w:szCs w:val="21"/>
              </w:rPr>
              <w:t>关键技术：</w:t>
            </w:r>
          </w:p>
          <w:p w14:paraId="663C35B7">
            <w:pPr>
              <w:bidi w:val="0"/>
              <w:jc w:val="both"/>
              <w:rPr>
                <w:rFonts w:hint="eastAsia"/>
                <w:color w:val="auto"/>
                <w:lang w:val="en-US" w:eastAsia="zh-CN"/>
              </w:rPr>
            </w:pPr>
            <w:r>
              <w:rPr>
                <w:rFonts w:hint="eastAsia"/>
                <w:color w:val="auto"/>
                <w:lang w:val="en-US" w:eastAsia="zh-CN"/>
              </w:rPr>
              <w:t>①全自动化和智能化控制技术；②全自动切圈技术；③破碎机刀具表面处理工艺技术。</w:t>
            </w:r>
          </w:p>
          <w:p w14:paraId="2791A78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主要技术指标：</w:t>
            </w:r>
          </w:p>
          <w:p w14:paraId="03F8B10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val="0"/>
                <w:bCs w:val="0"/>
                <w:color w:val="auto"/>
                <w:sz w:val="21"/>
                <w:szCs w:val="21"/>
                <w:lang w:val="en-US" w:eastAsia="zh-CN"/>
              </w:rPr>
            </w:pPr>
            <w:r>
              <w:rPr>
                <w:rFonts w:hint="eastAsia" w:ascii="方正仿宋_GB2312" w:hAnsi="方正仿宋_GB2312" w:eastAsia="方正仿宋_GB2312" w:cs="方正仿宋_GB2312"/>
                <w:b w:val="0"/>
                <w:bCs w:val="0"/>
                <w:color w:val="auto"/>
                <w:sz w:val="21"/>
                <w:szCs w:val="21"/>
                <w:lang w:val="en-US" w:eastAsia="zh-CN"/>
              </w:rPr>
              <w:t>处理量5t/h，回收20-40目胶粉、≥40目胶粉和钢丝，胶粉含钢丝量≤0.03%，钢丝含胶量≤0.5%。</w:t>
            </w:r>
          </w:p>
        </w:tc>
        <w:tc>
          <w:tcPr>
            <w:tcW w:w="0" w:type="auto"/>
            <w:tcBorders>
              <w:top w:val="single" w:color="auto" w:sz="4" w:space="0"/>
              <w:left w:val="single" w:color="auto" w:sz="4" w:space="0"/>
              <w:bottom w:val="single" w:color="auto" w:sz="4" w:space="0"/>
              <w:right w:val="single" w:color="auto" w:sz="4" w:space="0"/>
            </w:tcBorders>
            <w:vAlign w:val="center"/>
          </w:tcPr>
          <w:p w14:paraId="7726413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kern w:val="2"/>
                <w:sz w:val="21"/>
                <w:szCs w:val="21"/>
                <w:lang w:val="en-US" w:eastAsia="zh-CN" w:bidi="ar"/>
              </w:rPr>
            </w:pPr>
            <w:r>
              <w:rPr>
                <w:rFonts w:hint="eastAsia" w:ascii="方正仿宋_GB2312" w:hAnsi="方正仿宋_GB2312" w:eastAsia="方正仿宋_GB2312" w:cs="方正仿宋_GB2312"/>
                <w:color w:val="auto"/>
                <w:sz w:val="21"/>
                <w:szCs w:val="21"/>
              </w:rPr>
              <w:t>废轮胎再生利用</w:t>
            </w:r>
          </w:p>
        </w:tc>
      </w:tr>
      <w:tr w14:paraId="127B0E55">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vAlign w:val="center"/>
          </w:tcPr>
          <w:p w14:paraId="1BFBE42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cs="方正仿宋_GB2312"/>
                <w:color w:val="auto"/>
                <w:kern w:val="0"/>
                <w:sz w:val="21"/>
                <w:szCs w:val="21"/>
                <w:lang w:val="en-US" w:eastAsia="zh-CN"/>
              </w:rPr>
              <w:t>17</w:t>
            </w:r>
          </w:p>
        </w:tc>
        <w:tc>
          <w:tcPr>
            <w:tcW w:w="0" w:type="auto"/>
            <w:tcBorders>
              <w:top w:val="single" w:color="auto" w:sz="4" w:space="0"/>
              <w:left w:val="single" w:color="auto" w:sz="4" w:space="0"/>
              <w:bottom w:val="single" w:color="auto" w:sz="4" w:space="0"/>
              <w:right w:val="single" w:color="auto" w:sz="4" w:space="0"/>
            </w:tcBorders>
            <w:vAlign w:val="center"/>
          </w:tcPr>
          <w:p w14:paraId="1B74470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pacing w:val="4"/>
                <w:sz w:val="21"/>
                <w:szCs w:val="21"/>
              </w:rPr>
            </w:pPr>
            <w:r>
              <w:rPr>
                <w:rFonts w:hint="eastAsia" w:ascii="方正仿宋_GB2312" w:hAnsi="方正仿宋_GB2312" w:eastAsia="方正仿宋_GB2312" w:cs="方正仿宋_GB2312"/>
                <w:color w:val="auto"/>
                <w:sz w:val="21"/>
                <w:szCs w:val="21"/>
                <w:lang w:val="en-US" w:eastAsia="zh-CN"/>
              </w:rPr>
              <w:t>光伏行业含氟废水矿相重构资源化利用成套装备</w:t>
            </w:r>
          </w:p>
        </w:tc>
        <w:tc>
          <w:tcPr>
            <w:tcW w:w="0" w:type="auto"/>
            <w:tcBorders>
              <w:top w:val="single" w:color="auto" w:sz="4" w:space="0"/>
              <w:left w:val="single" w:color="auto" w:sz="4" w:space="0"/>
              <w:bottom w:val="single" w:color="auto" w:sz="4" w:space="0"/>
              <w:right w:val="single" w:color="auto" w:sz="4" w:space="0"/>
            </w:tcBorders>
            <w:vAlign w:val="center"/>
          </w:tcPr>
          <w:p w14:paraId="449B3B18">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本装备基于诱导结晶沉淀法，通过精确调控反应器结构、填料类型、水力流态及钙盐浓度等参数，在酸性含氟废水（pH1-2）中实现氟离子的定向富集与结晶。通过优化钙氟摩尔比（1.05-1.</w:t>
            </w:r>
            <w:r>
              <w:rPr>
                <w:rFonts w:hint="eastAsia" w:cs="方正仿宋_GB2312"/>
                <w:b w:val="0"/>
                <w:bCs w:val="0"/>
                <w:i w:val="0"/>
                <w:iCs w:val="0"/>
                <w:color w:val="auto"/>
                <w:kern w:val="0"/>
                <w:sz w:val="21"/>
                <w:szCs w:val="21"/>
                <w:u w:val="none"/>
                <w:lang w:val="en-US" w:eastAsia="zh-CN"/>
              </w:rPr>
              <w:t>1）</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反应浓度梯度及PLC自动投药系统，克服传统工艺运行控制复杂、晶体纯度不稳定的难题，生成纯度≥95%的氟化钙晶体（CaF₂），可直接作为氢氟酸生产原料回用。</w:t>
            </w:r>
          </w:p>
        </w:tc>
        <w:tc>
          <w:tcPr>
            <w:tcW w:w="0" w:type="auto"/>
            <w:tcBorders>
              <w:top w:val="single" w:color="auto" w:sz="4" w:space="0"/>
              <w:left w:val="single" w:color="auto" w:sz="4" w:space="0"/>
              <w:bottom w:val="single" w:color="auto" w:sz="4" w:space="0"/>
              <w:right w:val="single" w:color="auto" w:sz="4" w:space="0"/>
            </w:tcBorders>
            <w:vAlign w:val="center"/>
          </w:tcPr>
          <w:p w14:paraId="3E320943">
            <w:pPr>
              <w:pStyle w:val="64"/>
              <w:keepNext w:val="0"/>
              <w:keepLines w:val="0"/>
              <w:pageBreakBefore w:val="0"/>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b/>
                <w:bCs/>
                <w:color w:val="auto"/>
                <w:spacing w:val="2"/>
                <w:sz w:val="21"/>
                <w:szCs w:val="21"/>
              </w:rPr>
              <w:t>关键技术：</w:t>
            </w:r>
          </w:p>
          <w:p w14:paraId="248606E8">
            <w:pPr>
              <w:bidi w:val="0"/>
              <w:jc w:val="both"/>
              <w:rPr>
                <w:rFonts w:hint="eastAsia"/>
                <w:color w:val="auto"/>
                <w:lang w:val="en-US" w:eastAsia="zh-CN"/>
              </w:rPr>
            </w:pPr>
            <w:r>
              <w:rPr>
                <w:rFonts w:hint="eastAsia"/>
                <w:color w:val="auto"/>
              </w:rPr>
              <w:t>模块化设计的</w:t>
            </w:r>
            <w:r>
              <w:rPr>
                <w:rFonts w:hint="eastAsia"/>
                <w:color w:val="auto"/>
                <w:lang w:val="en-US" w:eastAsia="zh-CN"/>
              </w:rPr>
              <w:t>混流式</w:t>
            </w:r>
            <w:r>
              <w:rPr>
                <w:rFonts w:hint="eastAsia"/>
                <w:color w:val="auto"/>
              </w:rPr>
              <w:t>结晶床</w:t>
            </w:r>
            <w:r>
              <w:rPr>
                <w:rFonts w:hint="eastAsia"/>
                <w:color w:val="auto"/>
                <w:lang w:val="en-US" w:eastAsia="zh-CN"/>
              </w:rPr>
              <w:t>反应器；</w:t>
            </w:r>
            <w:r>
              <w:rPr>
                <w:rFonts w:hint="eastAsia"/>
                <w:color w:val="auto"/>
              </w:rPr>
              <w:t>引入了微米级晶种颗粒</w:t>
            </w:r>
            <w:r>
              <w:rPr>
                <w:rFonts w:hint="eastAsia"/>
                <w:color w:val="auto"/>
                <w:lang w:eastAsia="zh-CN"/>
              </w:rPr>
              <w:t>，</w:t>
            </w:r>
            <w:r>
              <w:rPr>
                <w:rFonts w:hint="eastAsia"/>
                <w:color w:val="auto"/>
                <w:lang w:val="en-US" w:eastAsia="zh-CN"/>
              </w:rPr>
              <w:t>具有高比表面积和强化学活性的氟化钙晶核。</w:t>
            </w:r>
          </w:p>
          <w:p w14:paraId="53883540">
            <w:pPr>
              <w:pStyle w:val="64"/>
              <w:keepNext w:val="0"/>
              <w:keepLines w:val="0"/>
              <w:pageBreakBefore w:val="0"/>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b/>
                <w:bCs/>
                <w:color w:val="auto"/>
                <w:spacing w:val="4"/>
                <w:sz w:val="21"/>
                <w:szCs w:val="21"/>
              </w:rPr>
              <w:t>主要技术指标：</w:t>
            </w:r>
          </w:p>
          <w:p w14:paraId="033B850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val="0"/>
                <w:bCs w:val="0"/>
                <w:color w:val="auto"/>
                <w:sz w:val="21"/>
                <w:szCs w:val="21"/>
                <w:lang w:val="en-US" w:eastAsia="zh-CN"/>
              </w:rPr>
            </w:pPr>
            <w:r>
              <w:rPr>
                <w:rFonts w:hint="eastAsia" w:ascii="方正仿宋_GB2312" w:hAnsi="方正仿宋_GB2312" w:eastAsia="方正仿宋_GB2312" w:cs="方正仿宋_GB2312"/>
                <w:color w:val="auto"/>
                <w:sz w:val="21"/>
                <w:szCs w:val="21"/>
              </w:rPr>
              <w:t>单台设备每天可以处理300立方米的氟浓度1000</w:t>
            </w:r>
            <w:r>
              <w:rPr>
                <w:rFonts w:hint="eastAsia" w:cs="方正仿宋_GB2312"/>
                <w:color w:val="auto"/>
                <w:sz w:val="21"/>
                <w:szCs w:val="21"/>
                <w:lang w:eastAsia="zh-CN"/>
              </w:rPr>
              <w:t>～</w:t>
            </w:r>
            <w:r>
              <w:rPr>
                <w:rFonts w:hint="eastAsia" w:ascii="方正仿宋_GB2312" w:hAnsi="方正仿宋_GB2312" w:eastAsia="方正仿宋_GB2312" w:cs="方正仿宋_GB2312"/>
                <w:color w:val="auto"/>
                <w:sz w:val="21"/>
                <w:szCs w:val="21"/>
              </w:rPr>
              <w:t>25000mg/L的含氟废水，回收并转化出不少于10吨的氟化钙晶体。按照每年300天的运行计算，单台设备每年可处理90000立方米的废水，产出不少于3000吨的氟化钙晶体</w:t>
            </w:r>
            <w:r>
              <w:rPr>
                <w:rFonts w:hint="eastAsia" w:ascii="方正仿宋_GB2312" w:hAnsi="方正仿宋_GB2312" w:eastAsia="方正仿宋_GB2312" w:cs="方正仿宋_GB2312"/>
                <w:color w:val="auto"/>
                <w:sz w:val="21"/>
                <w:szCs w:val="21"/>
                <w:lang w:eastAsia="zh-CN"/>
              </w:rPr>
              <w:t>。</w:t>
            </w:r>
            <w:r>
              <w:rPr>
                <w:rFonts w:hint="eastAsia" w:ascii="方正仿宋_GB2312" w:hAnsi="方正仿宋_GB2312" w:eastAsia="方正仿宋_GB2312" w:cs="方正仿宋_GB2312"/>
                <w:color w:val="auto"/>
                <w:sz w:val="21"/>
                <w:szCs w:val="21"/>
                <w:lang w:val="en-US" w:eastAsia="zh-CN"/>
              </w:rPr>
              <w:t>对比国际同类技术，处理废水氟离子浓度大幅提升；氟化钙晶体纯度从90%提升至95%；氟化钙单日产能从1.5吨提升至10吨。</w:t>
            </w:r>
          </w:p>
        </w:tc>
        <w:tc>
          <w:tcPr>
            <w:tcW w:w="0" w:type="auto"/>
            <w:tcBorders>
              <w:top w:val="single" w:color="auto" w:sz="4" w:space="0"/>
              <w:left w:val="single" w:color="auto" w:sz="4" w:space="0"/>
              <w:bottom w:val="single" w:color="auto" w:sz="4" w:space="0"/>
              <w:right w:val="single" w:color="auto" w:sz="4" w:space="0"/>
            </w:tcBorders>
            <w:vAlign w:val="center"/>
          </w:tcPr>
          <w:p w14:paraId="5A91CA3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26"/>
                <w:sz w:val="21"/>
                <w:szCs w:val="21"/>
                <w:lang w:val="en-US" w:eastAsia="zh-CN"/>
              </w:rPr>
              <w:t>光伏、泛半导体行业高浓度含氟废水的资源化利用</w:t>
            </w:r>
          </w:p>
        </w:tc>
      </w:tr>
      <w:tr w14:paraId="54B04B5C">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vAlign w:val="center"/>
          </w:tcPr>
          <w:p w14:paraId="1765961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kern w:val="0"/>
                <w:sz w:val="21"/>
                <w:szCs w:val="21"/>
                <w:lang w:val="en-US" w:eastAsia="zh-CN"/>
              </w:rPr>
            </w:pPr>
            <w:r>
              <w:rPr>
                <w:rFonts w:hint="eastAsia" w:ascii="方正仿宋_GB2312" w:hAnsi="方正仿宋_GB2312" w:eastAsia="方正仿宋_GB2312" w:cs="方正仿宋_GB2312"/>
                <w:color w:val="auto"/>
                <w:kern w:val="0"/>
                <w:sz w:val="21"/>
                <w:szCs w:val="21"/>
                <w:lang w:val="en-US" w:eastAsia="zh-CN"/>
              </w:rPr>
              <w:t>1</w:t>
            </w:r>
            <w:r>
              <w:rPr>
                <w:rFonts w:hint="eastAsia" w:cs="方正仿宋_GB2312"/>
                <w:color w:val="auto"/>
                <w:kern w:val="0"/>
                <w:sz w:val="21"/>
                <w:szCs w:val="21"/>
                <w:lang w:val="en-US" w:eastAsia="zh-CN"/>
              </w:rPr>
              <w:t>8</w:t>
            </w:r>
          </w:p>
        </w:tc>
        <w:tc>
          <w:tcPr>
            <w:tcW w:w="0" w:type="auto"/>
            <w:tcBorders>
              <w:top w:val="single" w:color="auto" w:sz="4" w:space="0"/>
              <w:left w:val="single" w:color="auto" w:sz="4" w:space="0"/>
              <w:bottom w:val="single" w:color="auto" w:sz="4" w:space="0"/>
              <w:right w:val="single" w:color="auto" w:sz="4" w:space="0"/>
            </w:tcBorders>
            <w:vAlign w:val="center"/>
          </w:tcPr>
          <w:p w14:paraId="07F1B7C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eastAsia="zh-CN"/>
              </w:rPr>
              <w:t>连续绿色制备液体再生橡胶生产线</w:t>
            </w:r>
          </w:p>
        </w:tc>
        <w:tc>
          <w:tcPr>
            <w:tcW w:w="0" w:type="auto"/>
            <w:tcBorders>
              <w:top w:val="single" w:color="auto" w:sz="4" w:space="0"/>
              <w:left w:val="single" w:color="auto" w:sz="4" w:space="0"/>
              <w:bottom w:val="single" w:color="auto" w:sz="4" w:space="0"/>
              <w:right w:val="single" w:color="auto" w:sz="4" w:space="0"/>
            </w:tcBorders>
            <w:vAlign w:val="center"/>
          </w:tcPr>
          <w:p w14:paraId="112841E7">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废轮胎胶粉经自动混合预处理、中/浅度裂解、冷却等工序，产出液体再生橡胶，替代石化助剂用于橡胶制品（轮胎、输送带）、改性沥青（道路沥青、防水卷材）中。</w:t>
            </w:r>
          </w:p>
        </w:tc>
        <w:tc>
          <w:tcPr>
            <w:tcW w:w="0" w:type="auto"/>
            <w:tcBorders>
              <w:top w:val="single" w:color="auto" w:sz="4" w:space="0"/>
              <w:left w:val="single" w:color="auto" w:sz="4" w:space="0"/>
              <w:bottom w:val="single" w:color="auto" w:sz="4" w:space="0"/>
              <w:right w:val="single" w:color="auto" w:sz="4" w:space="0"/>
            </w:tcBorders>
            <w:vAlign w:val="center"/>
          </w:tcPr>
          <w:p w14:paraId="77FE6FA9">
            <w:pPr>
              <w:widowControl/>
              <w:jc w:val="both"/>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关键技术：</w:t>
            </w:r>
          </w:p>
          <w:p w14:paraId="7CA0FE29">
            <w:pPr>
              <w:widowControl/>
              <w:jc w:val="both"/>
              <w:rPr>
                <w:rFonts w:hint="eastAsia" w:ascii="方正仿宋_GB2312" w:hAnsi="方正仿宋_GB2312" w:eastAsia="方正仿宋_GB2312" w:cs="方正仿宋_GB2312"/>
                <w:color w:val="auto"/>
                <w:spacing w:val="28"/>
                <w:sz w:val="21"/>
                <w:szCs w:val="21"/>
                <w:lang w:eastAsia="zh-CN"/>
              </w:rPr>
            </w:pPr>
            <w:r>
              <w:rPr>
                <w:rFonts w:hint="eastAsia" w:ascii="方正仿宋_GB2312" w:hAnsi="方正仿宋_GB2312" w:eastAsia="方正仿宋_GB2312" w:cs="方正仿宋_GB2312"/>
                <w:color w:val="auto"/>
                <w:spacing w:val="28"/>
                <w:sz w:val="21"/>
                <w:szCs w:val="21"/>
                <w:lang w:eastAsia="zh-CN"/>
              </w:rPr>
              <w:t>双螺杆热剪切耦合连续中/浅度裂解技术</w:t>
            </w:r>
          </w:p>
          <w:p w14:paraId="11F44B5E">
            <w:pPr>
              <w:widowControl/>
              <w:jc w:val="both"/>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主要技术指标：</w:t>
            </w:r>
          </w:p>
          <w:p w14:paraId="43938B3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14"/>
                <w:sz w:val="21"/>
                <w:szCs w:val="21"/>
                <w:lang w:eastAsia="zh-CN"/>
              </w:rPr>
              <w:t>单套设备产能≥3000t/y</w:t>
            </w:r>
            <w:r>
              <w:rPr>
                <w:rFonts w:hint="eastAsia" w:cs="方正仿宋_GB2312"/>
                <w:color w:val="auto"/>
                <w:spacing w:val="14"/>
                <w:sz w:val="21"/>
                <w:szCs w:val="21"/>
                <w:lang w:eastAsia="zh-CN"/>
              </w:rPr>
              <w:t>，</w:t>
            </w:r>
            <w:r>
              <w:rPr>
                <w:rFonts w:hint="eastAsia" w:ascii="方正仿宋_GB2312" w:hAnsi="方正仿宋_GB2312" w:eastAsia="方正仿宋_GB2312" w:cs="方正仿宋_GB2312"/>
                <w:color w:val="auto"/>
                <w:spacing w:val="14"/>
                <w:sz w:val="21"/>
                <w:szCs w:val="21"/>
                <w:lang w:eastAsia="zh-CN"/>
              </w:rPr>
              <w:t>能耗≤390kW·h/t；废轮胎处理量≥1.51t/t（产再生橡胶量）；减碳量≥0.0588tce/t（产再生橡胶量）；产品性能：胶烃含量＞50%，灰分＜10%，丙酮抽出物＜16%；废轮胎资源综合利用量提高14%、助剂使用量减少85%，能耗降低50%。</w:t>
            </w:r>
          </w:p>
        </w:tc>
        <w:tc>
          <w:tcPr>
            <w:tcW w:w="0" w:type="auto"/>
            <w:tcBorders>
              <w:top w:val="single" w:color="auto" w:sz="4" w:space="0"/>
              <w:left w:val="single" w:color="auto" w:sz="4" w:space="0"/>
              <w:bottom w:val="single" w:color="auto" w:sz="4" w:space="0"/>
              <w:right w:val="single" w:color="auto" w:sz="4" w:space="0"/>
            </w:tcBorders>
            <w:vAlign w:val="center"/>
          </w:tcPr>
          <w:p w14:paraId="2482542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pacing w:val="26"/>
                <w:sz w:val="21"/>
                <w:szCs w:val="21"/>
                <w:lang w:val="en-US" w:eastAsia="zh-CN"/>
              </w:rPr>
            </w:pPr>
            <w:r>
              <w:rPr>
                <w:rFonts w:hint="eastAsia" w:ascii="方正仿宋_GB2312" w:hAnsi="方正仿宋_GB2312" w:eastAsia="方正仿宋_GB2312" w:cs="方正仿宋_GB2312"/>
                <w:color w:val="auto"/>
                <w:spacing w:val="38"/>
                <w:sz w:val="21"/>
                <w:szCs w:val="21"/>
                <w:lang w:eastAsia="zh-CN"/>
              </w:rPr>
              <w:t>废旧轮胎资源综</w:t>
            </w:r>
            <w:r>
              <w:rPr>
                <w:rFonts w:hint="eastAsia" w:ascii="方正仿宋_GB2312" w:hAnsi="方正仿宋_GB2312" w:eastAsia="方正仿宋_GB2312" w:cs="方正仿宋_GB2312"/>
                <w:color w:val="auto"/>
                <w:spacing w:val="3"/>
                <w:sz w:val="21"/>
                <w:szCs w:val="21"/>
                <w:lang w:eastAsia="zh-CN"/>
              </w:rPr>
              <w:t>合利用</w:t>
            </w:r>
          </w:p>
        </w:tc>
      </w:tr>
      <w:tr w14:paraId="6E6D4277">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7A8F0CF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ascii="方正仿宋_GB2312" w:hAnsi="方正仿宋_GB2312" w:eastAsia="方正仿宋_GB2312" w:cs="方正仿宋_GB2312"/>
                <w:color w:val="auto"/>
                <w:kern w:val="0"/>
                <w:sz w:val="21"/>
                <w:szCs w:val="21"/>
                <w:lang w:val="en-US" w:eastAsia="zh-CN"/>
              </w:rPr>
              <w:t>1</w:t>
            </w:r>
            <w:r>
              <w:rPr>
                <w:rFonts w:hint="eastAsia" w:cs="方正仿宋_GB2312"/>
                <w:color w:val="auto"/>
                <w:kern w:val="0"/>
                <w:sz w:val="21"/>
                <w:szCs w:val="21"/>
                <w:lang w:val="en-US" w:eastAsia="zh-CN"/>
              </w:rPr>
              <w:t>9</w:t>
            </w:r>
          </w:p>
        </w:tc>
        <w:tc>
          <w:tcPr>
            <w:tcW w:w="0" w:type="auto"/>
            <w:tcBorders>
              <w:top w:val="single" w:color="auto" w:sz="4" w:space="0"/>
              <w:left w:val="single" w:color="auto" w:sz="4" w:space="0"/>
              <w:bottom w:val="single" w:color="auto" w:sz="4" w:space="0"/>
              <w:right w:val="single" w:color="auto" w:sz="4" w:space="0"/>
            </w:tcBorders>
            <w:vAlign w:val="center"/>
          </w:tcPr>
          <w:p w14:paraId="6C8ADD38">
            <w:pPr>
              <w:bidi w:val="0"/>
              <w:jc w:val="both"/>
              <w:rPr>
                <w:rFonts w:hint="eastAsia"/>
                <w:color w:val="auto"/>
                <w:lang w:eastAsia="zh-CN"/>
              </w:rPr>
            </w:pPr>
            <w:r>
              <w:rPr>
                <w:rFonts w:hint="eastAsia"/>
                <w:color w:val="auto"/>
                <w:lang w:val="en-US" w:eastAsia="zh-CN"/>
              </w:rPr>
              <w:t>涡电流分选机</w:t>
            </w:r>
          </w:p>
        </w:tc>
        <w:tc>
          <w:tcPr>
            <w:tcW w:w="0" w:type="auto"/>
            <w:tcBorders>
              <w:top w:val="single" w:color="auto" w:sz="4" w:space="0"/>
              <w:left w:val="single" w:color="auto" w:sz="4" w:space="0"/>
              <w:bottom w:val="single" w:color="auto" w:sz="4" w:space="0"/>
              <w:right w:val="single" w:color="auto" w:sz="4" w:space="0"/>
            </w:tcBorders>
            <w:vAlign w:val="center"/>
          </w:tcPr>
          <w:p w14:paraId="303A553F">
            <w:pPr>
              <w:bidi w:val="0"/>
              <w:jc w:val="both"/>
              <w:rPr>
                <w:rFonts w:hint="eastAsia"/>
                <w:color w:val="auto"/>
                <w:lang w:val="en-US" w:eastAsia="zh-CN"/>
              </w:rPr>
            </w:pPr>
            <w:r>
              <w:rPr>
                <w:rFonts w:hint="eastAsia"/>
                <w:color w:val="auto"/>
                <w:lang w:val="en-US" w:eastAsia="zh-CN"/>
              </w:rPr>
              <w:t>该设备通过高磁场强度和高磁辊转速，从而实现再生铝的高回收率。工作区的磁场强度达到5000Gs：使用无孔磁块替代传统的有孔磁块，磁场强度提高1400Gs；同时提高分选面积15%；磁辊转速达到4000转每分钟：通过用碳纤维丝缠绕可靠固定磁块，使磁辊转速从3000提高到4000转每分钟。圆周方向磁极数量40极，单位时间内磁频率增加，提高分选率。</w:t>
            </w:r>
          </w:p>
          <w:p w14:paraId="3C817CB9">
            <w:pPr>
              <w:bidi w:val="0"/>
              <w:jc w:val="both"/>
              <w:rPr>
                <w:rFonts w:hint="eastAsia"/>
                <w:color w:val="auto"/>
                <w:lang w:val="en-US" w:eastAsia="zh-CN"/>
              </w:rPr>
            </w:pPr>
          </w:p>
        </w:tc>
        <w:tc>
          <w:tcPr>
            <w:tcW w:w="0" w:type="auto"/>
            <w:tcBorders>
              <w:top w:val="single" w:color="auto" w:sz="4" w:space="0"/>
              <w:left w:val="single" w:color="auto" w:sz="4" w:space="0"/>
              <w:bottom w:val="single" w:color="auto" w:sz="4" w:space="0"/>
              <w:right w:val="single" w:color="auto" w:sz="4" w:space="0"/>
            </w:tcBorders>
            <w:vAlign w:val="center"/>
          </w:tcPr>
          <w:p w14:paraId="4C8B766F">
            <w:pPr>
              <w:pStyle w:val="64"/>
              <w:keepNext w:val="0"/>
              <w:keepLines w:val="0"/>
              <w:pageBreakBefore w:val="0"/>
              <w:kinsoku/>
              <w:wordWrap/>
              <w:overflowPunct/>
              <w:topLinePunct w:val="0"/>
              <w:autoSpaceDE/>
              <w:autoSpaceDN/>
              <w:bidi w:val="0"/>
              <w:adjustRightInd/>
              <w:snapToGrid/>
              <w:spacing w:line="288" w:lineRule="auto"/>
              <w:ind w:right="54" w:rightChars="0"/>
              <w:jc w:val="both"/>
              <w:textAlignment w:val="auto"/>
              <w:rPr>
                <w:rFonts w:hint="eastAsia" w:ascii="方正仿宋_GB2312" w:hAnsi="方正仿宋_GB2312" w:eastAsia="方正仿宋_GB2312" w:cs="方正仿宋_GB2312"/>
                <w:b/>
                <w:bCs/>
                <w:color w:val="auto"/>
                <w:spacing w:val="7"/>
                <w:sz w:val="21"/>
                <w:szCs w:val="21"/>
                <w:lang w:val="en-US" w:eastAsia="zh-CN"/>
              </w:rPr>
            </w:pPr>
            <w:r>
              <w:rPr>
                <w:rFonts w:hint="eastAsia" w:ascii="方正仿宋_GB2312" w:hAnsi="方正仿宋_GB2312" w:eastAsia="方正仿宋_GB2312" w:cs="方正仿宋_GB2312"/>
                <w:b/>
                <w:bCs/>
                <w:color w:val="auto"/>
                <w:spacing w:val="7"/>
                <w:sz w:val="21"/>
                <w:szCs w:val="21"/>
                <w:lang w:val="en-US" w:eastAsia="zh-CN"/>
              </w:rPr>
              <w:t>关键技术：</w:t>
            </w:r>
          </w:p>
          <w:p w14:paraId="5581020A">
            <w:pPr>
              <w:bidi w:val="0"/>
              <w:jc w:val="both"/>
              <w:rPr>
                <w:rFonts w:hint="eastAsia"/>
                <w:color w:val="auto"/>
                <w:lang w:val="en-US" w:eastAsia="zh-CN"/>
              </w:rPr>
            </w:pPr>
            <w:r>
              <w:rPr>
                <w:rFonts w:hint="eastAsia"/>
                <w:color w:val="auto"/>
                <w:lang w:val="en-US" w:eastAsia="zh-CN"/>
              </w:rPr>
              <w:t>涡电流旋转磁辊。</w:t>
            </w:r>
          </w:p>
          <w:p w14:paraId="1AFD9161">
            <w:pPr>
              <w:pStyle w:val="64"/>
              <w:keepNext w:val="0"/>
              <w:keepLines w:val="0"/>
              <w:pageBreakBefore w:val="0"/>
              <w:kinsoku/>
              <w:wordWrap/>
              <w:overflowPunct/>
              <w:topLinePunct w:val="0"/>
              <w:autoSpaceDE/>
              <w:autoSpaceDN/>
              <w:bidi w:val="0"/>
              <w:adjustRightInd/>
              <w:snapToGrid/>
              <w:spacing w:line="288" w:lineRule="auto"/>
              <w:ind w:right="54" w:rightChars="0"/>
              <w:jc w:val="both"/>
              <w:textAlignment w:val="auto"/>
              <w:rPr>
                <w:rFonts w:hint="eastAsia" w:ascii="方正仿宋_GB2312" w:hAnsi="方正仿宋_GB2312" w:eastAsia="方正仿宋_GB2312" w:cs="方正仿宋_GB2312"/>
                <w:b/>
                <w:bCs/>
                <w:color w:val="auto"/>
                <w:spacing w:val="7"/>
                <w:sz w:val="21"/>
                <w:szCs w:val="21"/>
                <w:lang w:val="en-US" w:eastAsia="zh-CN"/>
              </w:rPr>
            </w:pPr>
            <w:r>
              <w:rPr>
                <w:rFonts w:hint="eastAsia" w:ascii="方正仿宋_GB2312" w:hAnsi="方正仿宋_GB2312" w:eastAsia="方正仿宋_GB2312" w:cs="方正仿宋_GB2312"/>
                <w:b/>
                <w:bCs/>
                <w:color w:val="auto"/>
                <w:spacing w:val="7"/>
                <w:sz w:val="21"/>
                <w:szCs w:val="21"/>
                <w:lang w:val="en-US" w:eastAsia="zh-CN"/>
              </w:rPr>
              <w:t>主要技术指标：</w:t>
            </w:r>
          </w:p>
          <w:p w14:paraId="495EFD10">
            <w:pPr>
              <w:bidi w:val="0"/>
              <w:jc w:val="both"/>
              <w:rPr>
                <w:rFonts w:hint="eastAsia" w:ascii="方正仿宋_GB2312" w:hAnsi="方正仿宋_GB2312" w:eastAsia="方正仿宋_GB2312" w:cs="方正仿宋_GB2312"/>
                <w:color w:val="auto"/>
                <w:spacing w:val="14"/>
                <w:szCs w:val="21"/>
                <w:lang w:eastAsia="zh-CN"/>
              </w:rPr>
            </w:pPr>
            <w:r>
              <w:rPr>
                <w:rFonts w:hint="eastAsia"/>
                <w:color w:val="auto"/>
                <w:lang w:val="en-US" w:eastAsia="zh-CN"/>
              </w:rPr>
              <w:t>磁场强度5000Gs：与国外同类设备（5000Gs）持平，比国内同类（3600Gs）设备提升38%；磁辊转速4000转分钟：与国外同类设备（4000转分钟）持平，比国内同类（3000转分钟）设备提升33%；圆周方向磁极数量40极：与国外同类设备（36极）持平，比国内同类设备（20极）提升33%；再生铝回收率：比国外、国内同类设备提升3%～4%。</w:t>
            </w:r>
          </w:p>
        </w:tc>
        <w:tc>
          <w:tcPr>
            <w:tcW w:w="0" w:type="auto"/>
            <w:tcBorders>
              <w:top w:val="single" w:color="auto" w:sz="4" w:space="0"/>
              <w:left w:val="single" w:color="auto" w:sz="4" w:space="0"/>
              <w:bottom w:val="single" w:color="auto" w:sz="4" w:space="0"/>
              <w:right w:val="single" w:color="auto" w:sz="4" w:space="0"/>
            </w:tcBorders>
            <w:vAlign w:val="center"/>
          </w:tcPr>
          <w:p w14:paraId="332F2BC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spacing w:val="38"/>
                <w:sz w:val="21"/>
                <w:szCs w:val="21"/>
                <w:lang w:val="en-US" w:eastAsia="zh-CN"/>
              </w:rPr>
            </w:pPr>
            <w:r>
              <w:rPr>
                <w:rFonts w:hint="eastAsia" w:ascii="方正仿宋_GB2312" w:hAnsi="方正仿宋_GB2312" w:eastAsia="方正仿宋_GB2312" w:cs="方正仿宋_GB2312"/>
                <w:color w:val="auto"/>
                <w:spacing w:val="7"/>
                <w:sz w:val="21"/>
                <w:szCs w:val="21"/>
                <w:lang w:val="en-US" w:eastAsia="zh-CN"/>
              </w:rPr>
              <w:t>再生铝资源分选回收</w:t>
            </w:r>
          </w:p>
        </w:tc>
      </w:tr>
      <w:tr w14:paraId="5B40DBCA">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vAlign w:val="center"/>
          </w:tcPr>
          <w:p w14:paraId="53CF455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cs="方正仿宋_GB2312"/>
                <w:color w:val="auto"/>
                <w:kern w:val="0"/>
                <w:sz w:val="21"/>
                <w:szCs w:val="21"/>
                <w:lang w:val="en-US" w:eastAsia="zh-CN"/>
              </w:rPr>
              <w:t>20</w:t>
            </w:r>
          </w:p>
        </w:tc>
        <w:tc>
          <w:tcPr>
            <w:tcW w:w="0" w:type="auto"/>
            <w:tcBorders>
              <w:top w:val="single" w:color="auto" w:sz="4" w:space="0"/>
              <w:left w:val="single" w:color="auto" w:sz="4" w:space="0"/>
              <w:bottom w:val="single" w:color="auto" w:sz="4" w:space="0"/>
              <w:right w:val="single" w:color="auto" w:sz="4" w:space="0"/>
            </w:tcBorders>
            <w:vAlign w:val="center"/>
          </w:tcPr>
          <w:p w14:paraId="161A17E6">
            <w:pPr>
              <w:bidi w:val="0"/>
              <w:jc w:val="both"/>
              <w:rPr>
                <w:rFonts w:hint="eastAsia"/>
                <w:color w:val="auto"/>
                <w:lang w:val="en-US" w:eastAsia="zh-CN"/>
              </w:rPr>
            </w:pPr>
            <w:r>
              <w:rPr>
                <w:rFonts w:hint="eastAsia"/>
                <w:color w:val="auto"/>
                <w:lang w:val="en-US" w:eastAsia="zh-CN"/>
              </w:rPr>
              <w:t>PSX-6000型马力废钢破碎线</w:t>
            </w:r>
          </w:p>
        </w:tc>
        <w:tc>
          <w:tcPr>
            <w:tcW w:w="0" w:type="auto"/>
            <w:tcBorders>
              <w:top w:val="single" w:color="auto" w:sz="4" w:space="0"/>
              <w:left w:val="single" w:color="auto" w:sz="4" w:space="0"/>
              <w:bottom w:val="single" w:color="auto" w:sz="4" w:space="0"/>
              <w:right w:val="single" w:color="auto" w:sz="4" w:space="0"/>
            </w:tcBorders>
            <w:vAlign w:val="center"/>
          </w:tcPr>
          <w:p w14:paraId="22027793">
            <w:pPr>
              <w:bidi w:val="0"/>
              <w:jc w:val="both"/>
              <w:rPr>
                <w:rFonts w:hint="eastAsia"/>
                <w:color w:val="auto"/>
                <w:lang w:val="en-US" w:eastAsia="zh-CN"/>
              </w:rPr>
            </w:pPr>
            <w:r>
              <w:rPr>
                <w:rFonts w:hint="eastAsia"/>
                <w:color w:val="auto"/>
                <w:lang w:val="en-US" w:eastAsia="zh-CN"/>
              </w:rPr>
              <w:t>6000马力废钢破碎生产线通过高效破碎、智能分选和自动化控制，实现了废钢废铝的高效回收处理。通过核心设备破碎机、磁选机和涡电流分选机的协同工作，确保了生产线的高处理能力和高分选精度。该生产线在处理能力、分选精度、自动化程度和环保性能方面具有显著优势，适合大规模金属回收处理需求。</w:t>
            </w:r>
          </w:p>
          <w:p w14:paraId="5E371C90">
            <w:pPr>
              <w:bidi w:val="0"/>
              <w:jc w:val="both"/>
              <w:rPr>
                <w:rFonts w:hint="eastAsia"/>
                <w:color w:val="auto"/>
                <w:lang w:val="en-US" w:eastAsia="zh-CN"/>
              </w:rPr>
            </w:pPr>
          </w:p>
        </w:tc>
        <w:tc>
          <w:tcPr>
            <w:tcW w:w="0" w:type="auto"/>
            <w:tcBorders>
              <w:top w:val="single" w:color="auto" w:sz="4" w:space="0"/>
              <w:left w:val="single" w:color="auto" w:sz="4" w:space="0"/>
              <w:bottom w:val="single" w:color="auto" w:sz="4" w:space="0"/>
              <w:right w:val="single" w:color="auto" w:sz="4" w:space="0"/>
            </w:tcBorders>
            <w:vAlign w:val="center"/>
          </w:tcPr>
          <w:p w14:paraId="7B8691B9">
            <w:pPr>
              <w:pStyle w:val="64"/>
              <w:keepNext w:val="0"/>
              <w:keepLines w:val="0"/>
              <w:pageBreakBefore w:val="0"/>
              <w:wordWrap/>
              <w:overflowPunct/>
              <w:topLinePunct w:val="0"/>
              <w:bidi w:val="0"/>
              <w:spacing w:line="240" w:lineRule="auto"/>
              <w:jc w:val="both"/>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b/>
                <w:bCs/>
                <w:color w:val="auto"/>
                <w:spacing w:val="2"/>
                <w:sz w:val="21"/>
                <w:szCs w:val="21"/>
              </w:rPr>
              <w:t>关键技术：</w:t>
            </w:r>
          </w:p>
          <w:p w14:paraId="2CD12C9D">
            <w:pPr>
              <w:bidi w:val="0"/>
              <w:jc w:val="both"/>
              <w:rPr>
                <w:rFonts w:hint="eastAsia"/>
                <w:color w:val="auto"/>
                <w:lang w:val="en-US" w:eastAsia="zh-CN"/>
              </w:rPr>
            </w:pPr>
            <w:r>
              <w:rPr>
                <w:rFonts w:hint="eastAsia"/>
                <w:color w:val="auto"/>
                <w:lang w:val="en-US" w:eastAsia="zh-CN"/>
              </w:rPr>
              <w:t>钢渣多重过筛优化处理，飞秒激光涡流磁选，智能化伺服管控。</w:t>
            </w:r>
          </w:p>
          <w:p w14:paraId="104E3D09">
            <w:pPr>
              <w:pStyle w:val="64"/>
              <w:keepNext w:val="0"/>
              <w:keepLines w:val="0"/>
              <w:pageBreakBefore w:val="0"/>
              <w:wordWrap/>
              <w:overflowPunct/>
              <w:topLinePunct w:val="0"/>
              <w:bidi w:val="0"/>
              <w:spacing w:line="240" w:lineRule="auto"/>
              <w:jc w:val="both"/>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b/>
                <w:bCs/>
                <w:color w:val="auto"/>
                <w:spacing w:val="4"/>
                <w:sz w:val="21"/>
                <w:szCs w:val="21"/>
              </w:rPr>
              <w:t>主要技术指标：</w:t>
            </w:r>
          </w:p>
          <w:p w14:paraId="408A636C">
            <w:pPr>
              <w:bidi w:val="0"/>
              <w:jc w:val="both"/>
              <w:rPr>
                <w:rFonts w:hint="eastAsia"/>
                <w:color w:val="auto"/>
                <w:lang w:val="en-US" w:eastAsia="zh-CN"/>
              </w:rPr>
            </w:pPr>
            <w:r>
              <w:rPr>
                <w:rFonts w:hint="eastAsia"/>
                <w:color w:val="auto"/>
                <w:lang w:val="en-US" w:eastAsia="en-US"/>
              </w:rPr>
              <w:t>处理能力</w:t>
            </w:r>
            <w:r>
              <w:rPr>
                <w:rFonts w:hint="eastAsia"/>
                <w:color w:val="auto"/>
                <w:lang w:val="en-US" w:eastAsia="zh-CN"/>
              </w:rPr>
              <w:t>：</w:t>
            </w:r>
            <w:r>
              <w:rPr>
                <w:rFonts w:hint="eastAsia"/>
                <w:color w:val="auto"/>
                <w:lang w:val="en-US" w:eastAsia="en-US"/>
              </w:rPr>
              <w:t>100</w:t>
            </w:r>
            <w:r>
              <w:rPr>
                <w:rFonts w:hint="eastAsia"/>
                <w:color w:val="auto"/>
                <w:lang w:val="en-US" w:eastAsia="zh-CN"/>
              </w:rPr>
              <w:t>～</w:t>
            </w:r>
            <w:r>
              <w:rPr>
                <w:rFonts w:hint="eastAsia"/>
                <w:color w:val="auto"/>
                <w:lang w:val="en-US" w:eastAsia="en-US"/>
              </w:rPr>
              <w:t>150吨/小时（废钢/废铝）</w:t>
            </w:r>
            <w:r>
              <w:rPr>
                <w:rFonts w:hint="eastAsia"/>
                <w:color w:val="auto"/>
                <w:lang w:val="en-US" w:eastAsia="zh-CN"/>
              </w:rPr>
              <w:t>，</w:t>
            </w:r>
            <w:r>
              <w:rPr>
                <w:rFonts w:hint="eastAsia"/>
                <w:color w:val="auto"/>
                <w:lang w:val="en-US" w:eastAsia="en-US"/>
              </w:rPr>
              <w:t>堆比重</w:t>
            </w:r>
            <w:r>
              <w:rPr>
                <w:rFonts w:hint="eastAsia"/>
                <w:color w:val="auto"/>
                <w:lang w:val="en-US" w:eastAsia="zh-CN"/>
              </w:rPr>
              <w:t>：</w:t>
            </w:r>
            <w:r>
              <w:rPr>
                <w:rFonts w:hint="eastAsia"/>
                <w:color w:val="auto"/>
                <w:lang w:val="en-US" w:eastAsia="en-US"/>
              </w:rPr>
              <w:t>金属纯度≥95%，杂质含量≤5%</w:t>
            </w:r>
            <w:r>
              <w:rPr>
                <w:rFonts w:hint="eastAsia"/>
                <w:color w:val="auto"/>
                <w:lang w:val="en-US" w:eastAsia="zh-CN"/>
              </w:rPr>
              <w:t>，</w:t>
            </w:r>
          </w:p>
          <w:p w14:paraId="2E428B2A">
            <w:pPr>
              <w:bidi w:val="0"/>
              <w:jc w:val="both"/>
              <w:rPr>
                <w:rFonts w:hint="eastAsia" w:ascii="方正仿宋_GB2312" w:hAnsi="方正仿宋_GB2312" w:eastAsia="方正仿宋_GB2312" w:cs="方正仿宋_GB2312"/>
                <w:b w:val="0"/>
                <w:bCs w:val="0"/>
                <w:snapToGrid/>
                <w:color w:val="auto"/>
                <w:kern w:val="2"/>
                <w:szCs w:val="21"/>
                <w:lang w:val="en-US" w:eastAsia="zh-CN"/>
              </w:rPr>
            </w:pPr>
            <w:r>
              <w:rPr>
                <w:rFonts w:hint="eastAsia"/>
                <w:color w:val="auto"/>
                <w:lang w:val="en-US" w:eastAsia="zh-CN"/>
              </w:rPr>
              <w:t>分选效率：</w:t>
            </w:r>
            <w:r>
              <w:rPr>
                <w:rFonts w:hint="eastAsia"/>
                <w:color w:val="auto"/>
                <w:lang w:val="en-US" w:eastAsia="en-US"/>
              </w:rPr>
              <w:t>铁磁性金属分选率：≥98%（磁选系统）有色金属（铝、铜等）分选率：≥95%</w:t>
            </w:r>
            <w:r>
              <w:rPr>
                <w:rFonts w:hint="eastAsia"/>
                <w:color w:val="auto"/>
                <w:lang w:val="en-US" w:eastAsia="zh-CN"/>
              </w:rPr>
              <w:t>，</w:t>
            </w:r>
            <w:r>
              <w:rPr>
                <w:rFonts w:hint="eastAsia"/>
                <w:color w:val="auto"/>
                <w:lang w:val="en-US" w:eastAsia="en-US"/>
              </w:rPr>
              <w:t>单位能耗：≤35kWh/吨（较同类设备低10%）水耗：≤0.5吨/吨（循环水利用率≥95%）噪音控制：≤85分贝（封闭式结构+降噪设计）粉尘排放：≤20mg/m³（高效布袋除尘系统）</w:t>
            </w:r>
            <w:r>
              <w:rPr>
                <w:rFonts w:hint="eastAsia"/>
                <w:color w:val="auto"/>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267C306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val="0"/>
                <w:bCs w:val="0"/>
                <w:color w:val="auto"/>
                <w:spacing w:val="25"/>
                <w:sz w:val="21"/>
                <w:szCs w:val="21"/>
                <w:lang w:val="en-US" w:eastAsia="zh-CN"/>
              </w:rPr>
            </w:pPr>
            <w:r>
              <w:rPr>
                <w:rFonts w:hint="eastAsia" w:ascii="方正仿宋_GB2312" w:hAnsi="方正仿宋_GB2312" w:eastAsia="方正仿宋_GB2312" w:cs="方正仿宋_GB2312"/>
                <w:color w:val="auto"/>
                <w:sz w:val="21"/>
                <w:szCs w:val="21"/>
                <w:lang w:val="en-US" w:eastAsia="zh-CN"/>
              </w:rPr>
              <w:t>废钢废铝及有色金属回收再利用</w:t>
            </w:r>
          </w:p>
        </w:tc>
      </w:tr>
      <w:tr w14:paraId="7FAEF5AA">
        <w:tblPrEx>
          <w:tblCellMar>
            <w:top w:w="0" w:type="dxa"/>
            <w:left w:w="108" w:type="dxa"/>
            <w:bottom w:w="0" w:type="dxa"/>
            <w:right w:w="108" w:type="dxa"/>
          </w:tblCellMar>
        </w:tblPrEx>
        <w:trPr>
          <w:trHeight w:val="1039" w:hRule="atLeast"/>
        </w:trPr>
        <w:tc>
          <w:tcPr>
            <w:tcW w:w="0" w:type="auto"/>
            <w:tcBorders>
              <w:top w:val="single" w:color="auto" w:sz="4" w:space="0"/>
              <w:left w:val="single" w:color="auto" w:sz="4" w:space="0"/>
              <w:bottom w:val="single" w:color="auto" w:sz="4" w:space="0"/>
              <w:right w:val="single" w:color="auto" w:sz="4" w:space="0"/>
            </w:tcBorders>
            <w:vAlign w:val="center"/>
          </w:tcPr>
          <w:p w14:paraId="24B7AED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cs="方正仿宋_GB2312"/>
                <w:color w:val="auto"/>
                <w:kern w:val="0"/>
                <w:sz w:val="21"/>
                <w:szCs w:val="21"/>
                <w:lang w:val="en-US" w:eastAsia="zh-CN"/>
              </w:rPr>
              <w:t>21</w:t>
            </w:r>
          </w:p>
        </w:tc>
        <w:tc>
          <w:tcPr>
            <w:tcW w:w="0" w:type="auto"/>
            <w:tcBorders>
              <w:top w:val="single" w:color="auto" w:sz="4" w:space="0"/>
              <w:left w:val="single" w:color="auto" w:sz="4" w:space="0"/>
              <w:bottom w:val="single" w:color="auto" w:sz="4" w:space="0"/>
              <w:right w:val="single" w:color="auto" w:sz="4" w:space="0"/>
            </w:tcBorders>
            <w:vAlign w:val="center"/>
          </w:tcPr>
          <w:p w14:paraId="7E338B4B">
            <w:pPr>
              <w:bidi w:val="0"/>
              <w:jc w:val="both"/>
              <w:rPr>
                <w:rFonts w:hint="eastAsia"/>
                <w:color w:val="auto"/>
                <w:lang w:val="en-US" w:eastAsia="zh-CN"/>
              </w:rPr>
            </w:pPr>
            <w:r>
              <w:rPr>
                <w:rFonts w:hint="eastAsia"/>
                <w:color w:val="auto"/>
                <w:lang w:val="en-US" w:eastAsia="zh-CN"/>
              </w:rPr>
              <w:t>再生纤维成套浆线</w:t>
            </w:r>
          </w:p>
        </w:tc>
        <w:tc>
          <w:tcPr>
            <w:tcW w:w="0" w:type="auto"/>
            <w:tcBorders>
              <w:top w:val="single" w:color="auto" w:sz="4" w:space="0"/>
              <w:left w:val="single" w:color="auto" w:sz="4" w:space="0"/>
              <w:bottom w:val="single" w:color="auto" w:sz="4" w:space="0"/>
              <w:right w:val="single" w:color="auto" w:sz="4" w:space="0"/>
            </w:tcBorders>
            <w:vAlign w:val="center"/>
          </w:tcPr>
          <w:p w14:paraId="1FEC80FC">
            <w:pPr>
              <w:bidi w:val="0"/>
              <w:jc w:val="both"/>
              <w:rPr>
                <w:rFonts w:hint="eastAsia"/>
                <w:color w:val="auto"/>
                <w:lang w:val="en-US" w:eastAsia="zh-CN"/>
              </w:rPr>
            </w:pPr>
            <w:r>
              <w:rPr>
                <w:rFonts w:hint="eastAsia"/>
                <w:color w:val="auto"/>
                <w:lang w:val="en-US" w:eastAsia="zh-CN"/>
              </w:rPr>
              <w:t>该设备主要用于废纸综合利用制浆，通过碎浆、筛选、磨浆等环节，将废纸转化为高质量浆料，采用封闭循环设计，实现资源循环利用与清洁生产。</w:t>
            </w:r>
          </w:p>
        </w:tc>
        <w:tc>
          <w:tcPr>
            <w:tcW w:w="0" w:type="auto"/>
            <w:tcBorders>
              <w:top w:val="single" w:color="auto" w:sz="4" w:space="0"/>
              <w:left w:val="single" w:color="auto" w:sz="4" w:space="0"/>
              <w:bottom w:val="single" w:color="auto" w:sz="4" w:space="0"/>
              <w:right w:val="single" w:color="auto" w:sz="4" w:space="0"/>
            </w:tcBorders>
            <w:vAlign w:val="center"/>
          </w:tcPr>
          <w:p w14:paraId="4CB5372E">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b/>
                <w:bCs/>
                <w:color w:val="auto"/>
                <w:spacing w:val="0"/>
                <w:sz w:val="21"/>
                <w:szCs w:val="21"/>
                <w:lang w:val="en-US" w:eastAsia="zh-CN"/>
              </w:rPr>
            </w:pPr>
            <w:r>
              <w:rPr>
                <w:rFonts w:hint="eastAsia" w:ascii="方正仿宋_GB2312" w:hAnsi="方正仿宋_GB2312" w:eastAsia="方正仿宋_GB2312" w:cs="方正仿宋_GB2312"/>
                <w:b/>
                <w:bCs/>
                <w:color w:val="auto"/>
                <w:spacing w:val="0"/>
                <w:sz w:val="21"/>
                <w:szCs w:val="21"/>
                <w:lang w:val="en-US" w:eastAsia="zh-CN"/>
              </w:rPr>
              <w:t>关键技术：</w:t>
            </w:r>
          </w:p>
          <w:p w14:paraId="2AFB84BB">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spacing w:val="0"/>
                <w:sz w:val="21"/>
                <w:szCs w:val="21"/>
                <w:lang w:val="en-US" w:eastAsia="zh-CN"/>
              </w:rPr>
            </w:pPr>
            <w:r>
              <w:rPr>
                <w:rFonts w:hint="eastAsia" w:ascii="方正仿宋_GB2312" w:hAnsi="方正仿宋_GB2312" w:eastAsia="方正仿宋_GB2312" w:cs="方正仿宋_GB2312"/>
                <w:color w:val="auto"/>
                <w:spacing w:val="0"/>
                <w:sz w:val="21"/>
                <w:szCs w:val="21"/>
                <w:lang w:val="en-US" w:eastAsia="zh-CN"/>
              </w:rPr>
              <w:t>1.高效立式碎浆机：独特转子设计，快速碎解原料并减少纤维切断，纤维保留率达90%以上。2.高效筛选设备：高精度筛鼓去除微小杂质，浆料纯净度高。3.智能化控制系统：实时监控生产过程，自动调整参数确保稳定。</w:t>
            </w:r>
          </w:p>
          <w:p w14:paraId="328EC8E1">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b/>
                <w:bCs/>
                <w:color w:val="auto"/>
                <w:spacing w:val="0"/>
                <w:sz w:val="21"/>
                <w:szCs w:val="21"/>
                <w:lang w:val="en-US" w:eastAsia="zh-CN"/>
              </w:rPr>
            </w:pPr>
            <w:r>
              <w:rPr>
                <w:rFonts w:hint="eastAsia" w:ascii="方正仿宋_GB2312" w:hAnsi="方正仿宋_GB2312" w:eastAsia="方正仿宋_GB2312" w:cs="方正仿宋_GB2312"/>
                <w:b/>
                <w:bCs/>
                <w:color w:val="auto"/>
                <w:spacing w:val="0"/>
                <w:sz w:val="21"/>
                <w:szCs w:val="21"/>
                <w:lang w:val="en-US" w:eastAsia="zh-CN"/>
              </w:rPr>
              <w:t>主要技术指标：</w:t>
            </w:r>
          </w:p>
          <w:p w14:paraId="5EDDFEB4">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snapToGrid w:val="0"/>
                <w:color w:val="auto"/>
                <w:kern w:val="0"/>
                <w:sz w:val="21"/>
                <w:szCs w:val="21"/>
                <w:lang w:val="en-US" w:eastAsia="zh-CN" w:bidi="ar-SA"/>
              </w:rPr>
            </w:pPr>
            <w:r>
              <w:rPr>
                <w:rFonts w:hint="eastAsia" w:ascii="方正仿宋_GB2312" w:hAnsi="方正仿宋_GB2312" w:eastAsia="方正仿宋_GB2312" w:cs="方正仿宋_GB2312"/>
                <w:color w:val="auto"/>
                <w:spacing w:val="0"/>
                <w:sz w:val="21"/>
                <w:szCs w:val="21"/>
                <w:lang w:val="en-US" w:eastAsia="zh-CN"/>
              </w:rPr>
              <w:t>年处理废纸量：</w:t>
            </w:r>
            <w:r>
              <w:rPr>
                <w:rFonts w:hint="eastAsia" w:cs="方正仿宋_GB2312"/>
                <w:color w:val="auto"/>
                <w:spacing w:val="0"/>
                <w:sz w:val="21"/>
                <w:szCs w:val="21"/>
                <w:lang w:val="en-US" w:eastAsia="zh-CN"/>
              </w:rPr>
              <w:t>20万-60万</w:t>
            </w:r>
            <w:r>
              <w:rPr>
                <w:rFonts w:hint="eastAsia" w:ascii="方正仿宋_GB2312" w:hAnsi="方正仿宋_GB2312" w:eastAsia="方正仿宋_GB2312" w:cs="方正仿宋_GB2312"/>
                <w:color w:val="auto"/>
                <w:spacing w:val="0"/>
                <w:sz w:val="21"/>
                <w:szCs w:val="21"/>
                <w:lang w:val="en-US" w:eastAsia="zh-CN"/>
              </w:rPr>
              <w:t>吨；废纸掺比：≥90%；单位产品运行成本：较传统工艺降低约10%；能耗：≤6.5kg标煤/t，较同类型降低5.3%；水耗：0（废水100%回用）；设备寿命：≥10年。</w:t>
            </w:r>
          </w:p>
        </w:tc>
        <w:tc>
          <w:tcPr>
            <w:tcW w:w="0" w:type="auto"/>
            <w:tcBorders>
              <w:top w:val="single" w:color="auto" w:sz="4" w:space="0"/>
              <w:left w:val="single" w:color="auto" w:sz="4" w:space="0"/>
              <w:bottom w:val="single" w:color="auto" w:sz="4" w:space="0"/>
              <w:right w:val="single" w:color="auto" w:sz="4" w:space="0"/>
            </w:tcBorders>
            <w:vAlign w:val="center"/>
          </w:tcPr>
          <w:p w14:paraId="6C30513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废纸综合利用</w:t>
            </w:r>
          </w:p>
        </w:tc>
      </w:tr>
      <w:tr w14:paraId="113AB3C6">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122F53D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cs="方正仿宋_GB2312"/>
                <w:color w:val="auto"/>
                <w:kern w:val="0"/>
                <w:sz w:val="21"/>
                <w:szCs w:val="21"/>
                <w:lang w:val="en-US" w:eastAsia="zh-CN"/>
              </w:rPr>
              <w:t>22</w:t>
            </w:r>
          </w:p>
        </w:tc>
        <w:tc>
          <w:tcPr>
            <w:tcW w:w="0" w:type="auto"/>
            <w:tcBorders>
              <w:top w:val="single" w:color="auto" w:sz="4" w:space="0"/>
              <w:left w:val="single" w:color="auto" w:sz="4" w:space="0"/>
              <w:bottom w:val="single" w:color="auto" w:sz="4" w:space="0"/>
              <w:right w:val="single" w:color="auto" w:sz="4" w:space="0"/>
            </w:tcBorders>
            <w:vAlign w:val="center"/>
          </w:tcPr>
          <w:p w14:paraId="1F267415">
            <w:pPr>
              <w:bidi w:val="0"/>
              <w:jc w:val="both"/>
              <w:rPr>
                <w:rFonts w:hint="eastAsia"/>
                <w:color w:val="auto"/>
                <w:lang w:val="en-US" w:eastAsia="zh-CN"/>
              </w:rPr>
            </w:pPr>
            <w:r>
              <w:rPr>
                <w:rFonts w:hint="eastAsia"/>
                <w:color w:val="auto"/>
                <w:lang w:eastAsia="zh-CN"/>
              </w:rPr>
              <w:t>PCR材料资源化清洁再生与增值利用全生命周期管理技术</w:t>
            </w:r>
          </w:p>
        </w:tc>
        <w:tc>
          <w:tcPr>
            <w:tcW w:w="0" w:type="auto"/>
            <w:tcBorders>
              <w:top w:val="single" w:color="auto" w:sz="4" w:space="0"/>
              <w:left w:val="single" w:color="auto" w:sz="4" w:space="0"/>
              <w:bottom w:val="single" w:color="auto" w:sz="4" w:space="0"/>
              <w:right w:val="single" w:color="auto" w:sz="4" w:space="0"/>
            </w:tcBorders>
            <w:vAlign w:val="center"/>
          </w:tcPr>
          <w:p w14:paraId="16C19ECF">
            <w:pPr>
              <w:bidi w:val="0"/>
              <w:jc w:val="both"/>
              <w:rPr>
                <w:rFonts w:hint="eastAsia"/>
                <w:color w:val="auto"/>
                <w:lang w:val="en-US" w:eastAsia="zh-CN"/>
              </w:rPr>
            </w:pPr>
            <w:r>
              <w:rPr>
                <w:rFonts w:hint="eastAsia"/>
                <w:color w:val="auto"/>
                <w:lang w:val="en-US" w:eastAsia="zh-CN"/>
              </w:rPr>
              <w:t>通过企业可溯源回收体系，废塑料经回收、杂质分选等工序获得高纯度的塑料原料实现资源化；通过AI大模型分拣技术识别废旧塑料种类和性能，智能匹配下游清洗、改性、生产等工艺；应用企业大数据优化工艺配方配比，通过熔融造粒等技术生成再生塑料粒子，调控熔指、拉伸强度等关键参数，显著提升力学强度、热稳定性及外观品质；产品可广泛用于新能源车轻量化部件、5G电磁屏蔽、智能家居等高端市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43D937">
            <w:pPr>
              <w:keepNext w:val="0"/>
              <w:keepLines w:val="0"/>
              <w:pageBreakBefore w:val="0"/>
              <w:kinsoku/>
              <w:wordWrap/>
              <w:overflowPunct/>
              <w:topLinePunct w:val="0"/>
              <w:autoSpaceDE/>
              <w:autoSpaceDN/>
              <w:bidi w:val="0"/>
              <w:adjustRightInd/>
              <w:snapToGrid/>
              <w:spacing w:after="0" w:line="240" w:lineRule="auto"/>
              <w:jc w:val="both"/>
              <w:textAlignment w:val="center"/>
              <w:rPr>
                <w:rFonts w:hint="eastAsia" w:ascii="方正仿宋_GB2312" w:hAnsi="方正仿宋_GB2312" w:eastAsia="方正仿宋_GB2312" w:cs="方正仿宋_GB2312"/>
                <w:b/>
                <w:bCs/>
                <w:color w:val="auto"/>
                <w:sz w:val="21"/>
                <w:szCs w:val="21"/>
                <w:lang w:eastAsia="zh-CN"/>
              </w:rPr>
            </w:pPr>
            <w:r>
              <w:rPr>
                <w:rFonts w:hint="eastAsia" w:ascii="方正仿宋_GB2312" w:hAnsi="方正仿宋_GB2312" w:eastAsia="方正仿宋_GB2312" w:cs="方正仿宋_GB2312"/>
                <w:b/>
                <w:bCs/>
                <w:color w:val="auto"/>
                <w:sz w:val="21"/>
                <w:szCs w:val="21"/>
                <w:lang w:eastAsia="zh-CN"/>
              </w:rPr>
              <w:t>关键技术：</w:t>
            </w:r>
          </w:p>
          <w:p w14:paraId="3D5B5C48">
            <w:pPr>
              <w:keepNext w:val="0"/>
              <w:keepLines w:val="0"/>
              <w:pageBreakBefore w:val="0"/>
              <w:kinsoku/>
              <w:wordWrap/>
              <w:overflowPunct/>
              <w:topLinePunct w:val="0"/>
              <w:autoSpaceDE/>
              <w:autoSpaceDN/>
              <w:bidi w:val="0"/>
              <w:adjustRightInd/>
              <w:snapToGrid/>
              <w:spacing w:after="0" w:line="240" w:lineRule="auto"/>
              <w:jc w:val="both"/>
              <w:textAlignment w:val="center"/>
              <w:rPr>
                <w:rFonts w:hint="eastAsia" w:ascii="方正仿宋_GB2312" w:hAnsi="方正仿宋_GB2312" w:eastAsia="方正仿宋_GB2312" w:cs="方正仿宋_GB2312"/>
                <w:color w:val="auto"/>
                <w:sz w:val="21"/>
                <w:szCs w:val="21"/>
                <w:lang w:eastAsia="zh-CN"/>
              </w:rPr>
            </w:pPr>
            <w:r>
              <w:rPr>
                <w:rFonts w:hint="eastAsia" w:ascii="方正仿宋_GB2312" w:hAnsi="方正仿宋_GB2312" w:eastAsia="方正仿宋_GB2312" w:cs="方正仿宋_GB2312"/>
                <w:color w:val="auto"/>
                <w:sz w:val="21"/>
                <w:szCs w:val="21"/>
                <w:lang w:eastAsia="zh-CN"/>
              </w:rPr>
              <w:t>可溯源回收技术；AI分拣技术；熔融再生技术；高性能改性工艺配方。</w:t>
            </w:r>
          </w:p>
          <w:p w14:paraId="284DAE4B">
            <w:pPr>
              <w:keepNext w:val="0"/>
              <w:keepLines w:val="0"/>
              <w:pageBreakBefore w:val="0"/>
              <w:kinsoku/>
              <w:wordWrap/>
              <w:overflowPunct/>
              <w:topLinePunct w:val="0"/>
              <w:autoSpaceDE/>
              <w:autoSpaceDN/>
              <w:bidi w:val="0"/>
              <w:adjustRightInd/>
              <w:snapToGrid/>
              <w:spacing w:after="0" w:line="240" w:lineRule="auto"/>
              <w:jc w:val="both"/>
              <w:textAlignment w:val="center"/>
              <w:rPr>
                <w:rFonts w:hint="eastAsia" w:ascii="方正仿宋_GB2312" w:hAnsi="方正仿宋_GB2312" w:eastAsia="方正仿宋_GB2312" w:cs="方正仿宋_GB2312"/>
                <w:b/>
                <w:bCs/>
                <w:color w:val="auto"/>
                <w:sz w:val="21"/>
                <w:szCs w:val="21"/>
                <w:lang w:eastAsia="zh-CN"/>
              </w:rPr>
            </w:pPr>
            <w:r>
              <w:rPr>
                <w:rFonts w:hint="eastAsia" w:ascii="方正仿宋_GB2312" w:hAnsi="方正仿宋_GB2312" w:eastAsia="方正仿宋_GB2312" w:cs="方正仿宋_GB2312"/>
                <w:b/>
                <w:bCs/>
                <w:color w:val="auto"/>
                <w:sz w:val="21"/>
                <w:szCs w:val="21"/>
                <w:lang w:eastAsia="zh-CN"/>
              </w:rPr>
              <w:t>主要技术指标：</w:t>
            </w:r>
          </w:p>
          <w:p w14:paraId="72416159">
            <w:pPr>
              <w:keepNext w:val="0"/>
              <w:keepLines w:val="0"/>
              <w:pageBreakBefore w:val="0"/>
              <w:kinsoku/>
              <w:wordWrap/>
              <w:overflowPunct/>
              <w:topLinePunct w:val="0"/>
              <w:autoSpaceDE/>
              <w:autoSpaceDN/>
              <w:bidi w:val="0"/>
              <w:adjustRightInd/>
              <w:snapToGrid/>
              <w:spacing w:after="0" w:line="240" w:lineRule="auto"/>
              <w:jc w:val="both"/>
              <w:textAlignment w:val="center"/>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有效提升废旧塑料分拣准确率至99.6%以上；实现塑料回收率提升到90%，相对于传统回收工艺提升了60%；废塑料平均使用率达到70%以上</w:t>
            </w:r>
            <w:r>
              <w:rPr>
                <w:rFonts w:hint="eastAsia" w:ascii="方正仿宋_GB2312" w:hAnsi="方正仿宋_GB2312" w:eastAsia="方正仿宋_GB2312" w:cs="方正仿宋_GB2312"/>
                <w:color w:val="auto"/>
                <w:sz w:val="21"/>
                <w:szCs w:val="21"/>
                <w:lang w:eastAsia="zh-CN"/>
              </w:rPr>
              <w:t>，拉伸、冲击、阻燃等物性指标可以比标准提升15%以上。</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F1B59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废塑料再生利用</w:t>
            </w:r>
          </w:p>
        </w:tc>
      </w:tr>
      <w:tr w14:paraId="333057A4">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556331E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cs="方正仿宋_GB2312"/>
                <w:color w:val="auto"/>
                <w:kern w:val="0"/>
                <w:sz w:val="21"/>
                <w:szCs w:val="21"/>
                <w:lang w:val="en-US" w:eastAsia="zh-CN"/>
              </w:rPr>
              <w:t>23</w:t>
            </w:r>
          </w:p>
        </w:tc>
        <w:tc>
          <w:tcPr>
            <w:tcW w:w="0" w:type="auto"/>
            <w:tcBorders>
              <w:top w:val="single" w:color="auto" w:sz="4" w:space="0"/>
              <w:left w:val="single" w:color="auto" w:sz="4" w:space="0"/>
              <w:bottom w:val="single" w:color="auto" w:sz="4" w:space="0"/>
              <w:right w:val="single" w:color="auto" w:sz="4" w:space="0"/>
            </w:tcBorders>
            <w:vAlign w:val="center"/>
          </w:tcPr>
          <w:p w14:paraId="610D6E18">
            <w:pPr>
              <w:bidi w:val="0"/>
              <w:jc w:val="both"/>
              <w:rPr>
                <w:rFonts w:hint="eastAsia"/>
                <w:color w:val="auto"/>
                <w:lang w:eastAsia="zh-CN"/>
              </w:rPr>
            </w:pPr>
            <w:r>
              <w:rPr>
                <w:rFonts w:hint="eastAsia"/>
                <w:color w:val="auto"/>
              </w:rPr>
              <w:t>生活垃圾低值可回收物资源化智能分选循环利用技术</w:t>
            </w:r>
          </w:p>
        </w:tc>
        <w:tc>
          <w:tcPr>
            <w:tcW w:w="0" w:type="auto"/>
            <w:tcBorders>
              <w:top w:val="single" w:color="auto" w:sz="4" w:space="0"/>
              <w:left w:val="single" w:color="auto" w:sz="4" w:space="0"/>
              <w:bottom w:val="single" w:color="auto" w:sz="4" w:space="0"/>
              <w:right w:val="single" w:color="auto" w:sz="4" w:space="0"/>
            </w:tcBorders>
            <w:vAlign w:val="center"/>
          </w:tcPr>
          <w:p w14:paraId="49F6F7A7">
            <w:pPr>
              <w:bidi w:val="0"/>
              <w:jc w:val="both"/>
              <w:rPr>
                <w:rFonts w:hint="eastAsia"/>
                <w:color w:val="auto"/>
                <w:lang w:val="en-US" w:eastAsia="zh-CN"/>
              </w:rPr>
            </w:pPr>
            <w:r>
              <w:rPr>
                <w:rFonts w:hint="eastAsia"/>
                <w:color w:val="auto"/>
                <w:lang w:val="en-US" w:eastAsia="zh-CN"/>
              </w:rPr>
              <w:t>通过“机械破袋筛分等预处理+RGB/NIR光学识别+AI智能分选+流水线智能控制+立体布局”等多元融合技术，设计整套分选工艺与集成装备，解决生活垃圾低值可回收物资源循环利用关键技术卡脖子难题，实现生活垃圾低值可回收物从“烧”到“用”零的突破，开拓再生资源低值可回收物全新细分领域，填补行业空白，将大幅提升我国再生资源回收利用率与水平。</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B4958D">
            <w:pPr>
              <w:pStyle w:val="64"/>
              <w:keepNext w:val="0"/>
              <w:keepLines w:val="0"/>
              <w:pageBreakBefore w:val="0"/>
              <w:kinsoku/>
              <w:wordWrap/>
              <w:overflowPunct/>
              <w:topLinePunct w:val="0"/>
              <w:autoSpaceDE/>
              <w:autoSpaceDN/>
              <w:bidi w:val="0"/>
              <w:adjustRightInd/>
              <w:snapToGrid/>
              <w:spacing w:line="240" w:lineRule="auto"/>
              <w:jc w:val="both"/>
              <w:rPr>
                <w:rFonts w:hint="eastAsia" w:ascii="方正仿宋_GB2312" w:hAnsi="方正仿宋_GB2312" w:eastAsia="方正仿宋_GB2312" w:cs="方正仿宋_GB2312"/>
                <w:b/>
                <w:bCs/>
                <w:color w:val="auto"/>
                <w:spacing w:val="2"/>
                <w:sz w:val="21"/>
                <w:szCs w:val="21"/>
                <w:highlight w:val="none"/>
              </w:rPr>
            </w:pPr>
            <w:r>
              <w:rPr>
                <w:rFonts w:hint="eastAsia" w:ascii="方正仿宋_GB2312" w:hAnsi="方正仿宋_GB2312" w:eastAsia="方正仿宋_GB2312" w:cs="方正仿宋_GB2312"/>
                <w:b/>
                <w:bCs/>
                <w:color w:val="auto"/>
                <w:spacing w:val="2"/>
                <w:sz w:val="21"/>
                <w:szCs w:val="21"/>
                <w:highlight w:val="none"/>
              </w:rPr>
              <w:t>关键技术：</w:t>
            </w:r>
          </w:p>
          <w:p w14:paraId="4F3E75B3">
            <w:pPr>
              <w:bidi w:val="0"/>
              <w:jc w:val="both"/>
              <w:rPr>
                <w:rFonts w:hint="eastAsia"/>
                <w:color w:val="auto"/>
              </w:rPr>
            </w:pPr>
            <w:r>
              <w:rPr>
                <w:rFonts w:hint="eastAsia"/>
                <w:color w:val="auto"/>
                <w:lang w:val="en-US" w:eastAsia="zh-CN"/>
              </w:rPr>
              <w:t>机械破袋筛分等预处理技术、先进光学识别技术、AI</w:t>
            </w:r>
            <w:r>
              <w:rPr>
                <w:rFonts w:hint="eastAsia"/>
                <w:color w:val="auto"/>
              </w:rPr>
              <w:t>智能</w:t>
            </w:r>
            <w:r>
              <w:rPr>
                <w:rFonts w:hint="eastAsia"/>
                <w:color w:val="auto"/>
                <w:lang w:val="en-US" w:eastAsia="zh-CN"/>
              </w:rPr>
              <w:t>分选等多元融合技术、</w:t>
            </w:r>
            <w:r>
              <w:rPr>
                <w:rFonts w:hint="eastAsia"/>
                <w:color w:val="auto"/>
              </w:rPr>
              <w:t>再生</w:t>
            </w:r>
            <w:r>
              <w:rPr>
                <w:rFonts w:hint="eastAsia"/>
                <w:color w:val="auto"/>
                <w:lang w:val="en-US" w:eastAsia="zh-CN"/>
              </w:rPr>
              <w:t>循环利用</w:t>
            </w:r>
            <w:r>
              <w:rPr>
                <w:rFonts w:hint="eastAsia"/>
                <w:color w:val="auto"/>
              </w:rPr>
              <w:t>技术。</w:t>
            </w:r>
          </w:p>
          <w:p w14:paraId="3BA4964C">
            <w:pPr>
              <w:keepNext w:val="0"/>
              <w:keepLines w:val="0"/>
              <w:pageBreakBefore w:val="0"/>
              <w:kinsoku/>
              <w:wordWrap/>
              <w:overflowPunct/>
              <w:topLinePunct w:val="0"/>
              <w:autoSpaceDE/>
              <w:autoSpaceDN/>
              <w:bidi w:val="0"/>
              <w:adjustRightInd/>
              <w:snapToGrid/>
              <w:spacing w:line="240" w:lineRule="auto"/>
              <w:ind w:right="52"/>
              <w:jc w:val="both"/>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bCs/>
                <w:color w:val="auto"/>
                <w:spacing w:val="4"/>
                <w:sz w:val="21"/>
                <w:szCs w:val="21"/>
                <w:highlight w:val="none"/>
              </w:rPr>
              <w:t>主要技术指标：</w:t>
            </w:r>
          </w:p>
          <w:p w14:paraId="7165AF88">
            <w:pPr>
              <w:keepNext w:val="0"/>
              <w:keepLines w:val="0"/>
              <w:pageBreakBefore w:val="0"/>
              <w:kinsoku/>
              <w:wordWrap/>
              <w:overflowPunct/>
              <w:topLinePunct w:val="0"/>
              <w:autoSpaceDE/>
              <w:autoSpaceDN/>
              <w:bidi w:val="0"/>
              <w:adjustRightInd/>
              <w:snapToGrid/>
              <w:spacing w:after="0" w:line="240" w:lineRule="auto"/>
              <w:jc w:val="both"/>
              <w:textAlignment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b w:val="0"/>
                <w:bCs w:val="0"/>
                <w:color w:val="auto"/>
                <w:spacing w:val="-14"/>
                <w:sz w:val="21"/>
                <w:szCs w:val="21"/>
                <w:highlight w:val="none"/>
                <w:lang w:val="en-US" w:eastAsia="zh-CN"/>
              </w:rPr>
              <w:t>高效、准确地分选出单一品类的物料至少10种，分选识别精度（稀疏）高达94%，远高于国内90%，国外92%的水平；分选识别精度（密集）高达92%，远高于国内89%，国外91%的水平；机器人分选效率≥3000次/时，远高于国内2600次/时，国外2900次/时的</w:t>
            </w:r>
            <w:r>
              <w:rPr>
                <w:rFonts w:hint="eastAsia" w:cs="方正仿宋_GB2312"/>
                <w:b w:val="0"/>
                <w:bCs w:val="0"/>
                <w:color w:val="auto"/>
                <w:spacing w:val="-14"/>
                <w:sz w:val="21"/>
                <w:szCs w:val="21"/>
                <w:highlight w:val="none"/>
                <w:lang w:val="en-US" w:eastAsia="zh-CN"/>
              </w:rPr>
              <w:t>水平</w:t>
            </w:r>
            <w:r>
              <w:rPr>
                <w:rFonts w:hint="eastAsia" w:ascii="方正仿宋_GB2312" w:hAnsi="方正仿宋_GB2312" w:eastAsia="方正仿宋_GB2312" w:cs="方正仿宋_GB2312"/>
                <w:b w:val="0"/>
                <w:bCs w:val="0"/>
                <w:color w:val="auto"/>
                <w:spacing w:val="-14"/>
                <w:sz w:val="21"/>
                <w:szCs w:val="21"/>
                <w:highlight w:val="none"/>
                <w:lang w:val="en-US" w:eastAsia="zh-CN"/>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BC71D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生活垃圾低值可回收物综合利用</w:t>
            </w:r>
          </w:p>
        </w:tc>
      </w:tr>
      <w:tr w14:paraId="4E2F2D41">
        <w:tblPrEx>
          <w:tblCellMar>
            <w:top w:w="0" w:type="dxa"/>
            <w:left w:w="108" w:type="dxa"/>
            <w:bottom w:w="0" w:type="dxa"/>
            <w:right w:w="108" w:type="dxa"/>
          </w:tblCellMar>
        </w:tblPrEx>
        <w:trPr>
          <w:trHeight w:val="286" w:hRule="atLeast"/>
        </w:trPr>
        <w:tc>
          <w:tcPr>
            <w:tcW w:w="0" w:type="auto"/>
            <w:tcBorders>
              <w:top w:val="single" w:color="auto" w:sz="4" w:space="0"/>
              <w:left w:val="single" w:color="auto" w:sz="4" w:space="0"/>
              <w:bottom w:val="single" w:color="auto" w:sz="4" w:space="0"/>
              <w:right w:val="single" w:color="auto" w:sz="4" w:space="0"/>
            </w:tcBorders>
            <w:vAlign w:val="center"/>
          </w:tcPr>
          <w:p w14:paraId="1BCF4C3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cs="方正仿宋_GB2312"/>
                <w:color w:val="auto"/>
                <w:kern w:val="0"/>
                <w:sz w:val="21"/>
                <w:szCs w:val="21"/>
                <w:lang w:val="en-US" w:eastAsia="zh-CN"/>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51DA6A">
            <w:pPr>
              <w:pStyle w:val="64"/>
              <w:spacing w:before="65" w:line="240" w:lineRule="auto"/>
              <w:ind w:left="115" w:leftChars="0" w:right="247" w:rightChars="0" w:firstLine="2" w:firstLineChars="0"/>
              <w:jc w:val="both"/>
              <w:rPr>
                <w:rFonts w:hint="eastAsia" w:ascii="方正仿宋_GB2312" w:hAnsi="方正仿宋_GB2312" w:eastAsia="方正仿宋_GB2312" w:cs="方正仿宋_GB2312"/>
                <w:b/>
                <w:bCs/>
                <w:snapToGrid w:val="0"/>
                <w:color w:val="auto"/>
                <w:spacing w:val="7"/>
                <w:kern w:val="0"/>
                <w:sz w:val="21"/>
                <w:szCs w:val="21"/>
                <w:highlight w:val="none"/>
                <w:lang w:val="en-US" w:eastAsia="en-US" w:bidi="ar-SA"/>
              </w:rPr>
            </w:pPr>
            <w:r>
              <w:rPr>
                <w:rFonts w:hint="eastAsia" w:ascii="方正仿宋_GB2312" w:hAnsi="方正仿宋_GB2312" w:eastAsia="方正仿宋_GB2312" w:cs="方正仿宋_GB2312"/>
                <w:color w:val="auto"/>
                <w:sz w:val="21"/>
                <w:szCs w:val="21"/>
                <w:highlight w:val="none"/>
                <w:lang w:val="en-US" w:eastAsia="zh-CN"/>
              </w:rPr>
              <w:t>靶材</w:t>
            </w:r>
            <w:r>
              <w:rPr>
                <w:rFonts w:hint="eastAsia" w:ascii="方正仿宋_GB2312" w:hAnsi="方正仿宋_GB2312" w:eastAsia="方正仿宋_GB2312" w:cs="方正仿宋_GB2312"/>
                <w:color w:val="auto"/>
                <w:sz w:val="21"/>
                <w:szCs w:val="21"/>
                <w:highlight w:val="none"/>
              </w:rPr>
              <w:t>还原回收提纯再利用技术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5E0FCB">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以资源高效循环利用为核心，针对退绑、制程中产生的含铟靶材边角料、废料及残靶等进行破碎，混入还原剂，通过物理-化学联合工艺，还原产出铟锡合金，熔盐电解分离铟锡及其他杂质元素，实现纯铟、锡材料的高效回收与提纯，材料性能品质可直接用于靶材生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2677F4">
            <w:pPr>
              <w:spacing w:line="240" w:lineRule="auto"/>
              <w:jc w:val="both"/>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关键技术</w:t>
            </w:r>
            <w:r>
              <w:rPr>
                <w:rFonts w:hint="eastAsia" w:ascii="方正仿宋_GB2312" w:hAnsi="方正仿宋_GB2312" w:eastAsia="方正仿宋_GB2312" w:cs="方正仿宋_GB2312"/>
                <w:color w:val="auto"/>
                <w:sz w:val="21"/>
                <w:szCs w:val="21"/>
                <w:highlight w:val="none"/>
              </w:rPr>
              <w:t>：</w:t>
            </w:r>
          </w:p>
          <w:p w14:paraId="629F950E">
            <w:pPr>
              <w:spacing w:line="240" w:lineRule="auto"/>
              <w:jc w:val="both"/>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还原</w:t>
            </w:r>
            <w:r>
              <w:rPr>
                <w:rFonts w:hint="eastAsia"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rPr>
              <w:t>通过逐级控温还原铟锡技术</w:t>
            </w:r>
            <w:r>
              <w:rPr>
                <w:rFonts w:hint="eastAsia"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rPr>
              <w:t>得到被分离还原的低纯合金（纯度≥90%）</w:t>
            </w:r>
            <w:r>
              <w:rPr>
                <w:rFonts w:hint="eastAsia"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rPr>
              <w:t>熔盐电解提纯铟锡技术。</w:t>
            </w:r>
          </w:p>
          <w:p w14:paraId="438022F1">
            <w:pPr>
              <w:pStyle w:val="64"/>
              <w:spacing w:before="61" w:line="240" w:lineRule="auto"/>
              <w:ind w:right="106" w:rightChars="0"/>
              <w:jc w:val="both"/>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主要技术指标</w:t>
            </w:r>
            <w:r>
              <w:rPr>
                <w:rFonts w:hint="eastAsia" w:ascii="方正仿宋_GB2312" w:hAnsi="方正仿宋_GB2312" w:eastAsia="方正仿宋_GB2312" w:cs="方正仿宋_GB2312"/>
                <w:color w:val="auto"/>
                <w:sz w:val="21"/>
                <w:szCs w:val="21"/>
                <w:highlight w:val="none"/>
              </w:rPr>
              <w:t>：</w:t>
            </w:r>
          </w:p>
          <w:p w14:paraId="66BB4967">
            <w:pPr>
              <w:bidi w:val="0"/>
              <w:jc w:val="both"/>
              <w:rPr>
                <w:rFonts w:hint="eastAsia" w:ascii="方正仿宋_GB2312" w:hAnsi="方正仿宋_GB2312" w:eastAsia="方正仿宋_GB2312" w:cs="方正仿宋_GB2312"/>
                <w:snapToGrid w:val="0"/>
                <w:color w:val="auto"/>
                <w:spacing w:val="2"/>
                <w:kern w:val="0"/>
                <w:szCs w:val="21"/>
                <w:highlight w:val="none"/>
                <w:lang w:val="en-US" w:eastAsia="zh-CN" w:bidi="ar-SA"/>
              </w:rPr>
            </w:pPr>
            <w:r>
              <w:rPr>
                <w:rFonts w:hint="eastAsia"/>
                <w:color w:val="auto"/>
              </w:rPr>
              <w:t>还原提取率≥98%，合金纯度≥90%；熔盐电解提取铟材料纯度≥99.9%，</w:t>
            </w:r>
            <w:r>
              <w:rPr>
                <w:rFonts w:hint="eastAsia"/>
                <w:color w:val="auto"/>
                <w:lang w:val="en-US" w:eastAsia="zh-CN"/>
              </w:rPr>
              <w:t>精炼提纯铟纯度≥99.995%，</w:t>
            </w:r>
            <w:r>
              <w:rPr>
                <w:rFonts w:hint="eastAsia"/>
                <w:color w:val="auto"/>
              </w:rPr>
              <w:t>杂质总量≤</w:t>
            </w:r>
            <w:r>
              <w:rPr>
                <w:rFonts w:hint="eastAsia"/>
                <w:color w:val="auto"/>
                <w:lang w:val="en-US" w:eastAsia="zh-CN"/>
              </w:rPr>
              <w:t>5</w:t>
            </w:r>
            <w:r>
              <w:rPr>
                <w:rFonts w:hint="eastAsia"/>
                <w:color w:val="auto"/>
              </w:rPr>
              <w:t>0ppm。</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E0F51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ITO等氧化铟基残靶回收综合利用</w:t>
            </w:r>
          </w:p>
        </w:tc>
      </w:tr>
      <w:tr w14:paraId="2907270C">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vAlign w:val="center"/>
          </w:tcPr>
          <w:p w14:paraId="6482B2F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ascii="方正仿宋_GB2312" w:hAnsi="方正仿宋_GB2312" w:eastAsia="方正仿宋_GB2312" w:cs="方正仿宋_GB2312"/>
                <w:color w:val="auto"/>
                <w:kern w:val="0"/>
                <w:sz w:val="21"/>
                <w:szCs w:val="21"/>
                <w:lang w:val="en-US" w:eastAsia="zh-CN"/>
              </w:rPr>
              <w:t>2</w:t>
            </w:r>
            <w:r>
              <w:rPr>
                <w:rFonts w:hint="eastAsia" w:cs="方正仿宋_GB2312"/>
                <w:color w:val="auto"/>
                <w:kern w:val="0"/>
                <w:sz w:val="21"/>
                <w:szCs w:val="21"/>
                <w:lang w:val="en-US"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F0E6C7">
            <w:pPr>
              <w:pStyle w:val="64"/>
              <w:keepNext w:val="0"/>
              <w:keepLines w:val="0"/>
              <w:pageBreakBefore w:val="0"/>
              <w:widowControl w:val="0"/>
              <w:kinsoku/>
              <w:wordWrap/>
              <w:overflowPunct/>
              <w:topLinePunct w:val="0"/>
              <w:autoSpaceDE/>
              <w:autoSpaceDN/>
              <w:bidi w:val="0"/>
              <w:adjustRightInd/>
              <w:snapToGrid/>
              <w:spacing w:line="240" w:lineRule="auto"/>
              <w:ind w:left="115" w:leftChars="0" w:right="247" w:rightChars="0" w:firstLine="2" w:firstLineChars="0"/>
              <w:jc w:val="both"/>
              <w:textAlignment w:val="auto"/>
              <w:rPr>
                <w:rFonts w:hint="eastAsia" w:ascii="方正仿宋_GB2312" w:hAnsi="方正仿宋_GB2312" w:eastAsia="方正仿宋_GB2312" w:cs="方正仿宋_GB2312"/>
                <w:color w:val="auto"/>
                <w:spacing w:val="7"/>
                <w:kern w:val="2"/>
                <w:sz w:val="21"/>
                <w:szCs w:val="21"/>
                <w:lang w:val="en-US" w:eastAsia="zh-CN" w:bidi="ar-SA"/>
              </w:rPr>
            </w:pPr>
            <w:r>
              <w:rPr>
                <w:rFonts w:hint="eastAsia" w:ascii="方正仿宋_GB2312" w:hAnsi="方正仿宋_GB2312" w:eastAsia="方正仿宋_GB2312" w:cs="方正仿宋_GB2312"/>
                <w:color w:val="auto"/>
                <w:sz w:val="21"/>
                <w:szCs w:val="21"/>
                <w:u w:val="none"/>
                <w:lang w:eastAsia="zh-CN"/>
              </w:rPr>
              <w:t>亚克力回收再循环利用工艺技术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EB770F">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该工艺技术采用化学回收方式，通过裂解200°至350°</w:t>
            </w:r>
            <w:r>
              <w:rPr>
                <w:rFonts w:hint="eastAsia" w:cs="方正仿宋_GB2312"/>
                <w:b w:val="0"/>
                <w:bCs w:val="0"/>
                <w:i w:val="0"/>
                <w:iCs w:val="0"/>
                <w:color w:val="auto"/>
                <w:kern w:val="0"/>
                <w:sz w:val="21"/>
                <w:szCs w:val="21"/>
                <w:u w:val="none"/>
                <w:lang w:val="en-US" w:eastAsia="zh-CN"/>
              </w:rPr>
              <w:t>气</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化成粗品单体，而后经过中和、精馏产生高纯度MMA单体，可应用于亚克力（有机玻璃）、颗粒及亚克力工艺制品、粘合剂、涂料、润滑剂、ACR助剂。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F498AD">
            <w:pPr>
              <w:pStyle w:val="64"/>
              <w:keepNext w:val="0"/>
              <w:keepLines w:val="0"/>
              <w:pageBreakBefore w:val="0"/>
              <w:widowControl w:val="0"/>
              <w:kinsoku/>
              <w:wordWrap/>
              <w:overflowPunct/>
              <w:topLinePunct w:val="0"/>
              <w:autoSpaceDE/>
              <w:autoSpaceDN/>
              <w:bidi w:val="0"/>
              <w:adjustRightInd/>
              <w:snapToGrid/>
              <w:spacing w:line="240" w:lineRule="auto"/>
              <w:ind w:right="106"/>
              <w:jc w:val="both"/>
              <w:textAlignment w:val="auto"/>
              <w:rPr>
                <w:rFonts w:hint="eastAsia" w:ascii="方正仿宋_GB2312" w:hAnsi="方正仿宋_GB2312" w:eastAsia="方正仿宋_GB2312" w:cs="方正仿宋_GB2312"/>
                <w:b/>
                <w:bCs/>
                <w:color w:val="auto"/>
                <w:spacing w:val="2"/>
                <w:sz w:val="21"/>
                <w:szCs w:val="21"/>
                <w:highlight w:val="none"/>
                <w:lang w:val="en-US" w:eastAsia="zh-CN"/>
              </w:rPr>
            </w:pPr>
            <w:r>
              <w:rPr>
                <w:rFonts w:hint="eastAsia" w:ascii="方正仿宋_GB2312" w:hAnsi="方正仿宋_GB2312" w:eastAsia="方正仿宋_GB2312" w:cs="方正仿宋_GB2312"/>
                <w:b/>
                <w:bCs/>
                <w:color w:val="auto"/>
                <w:spacing w:val="2"/>
                <w:sz w:val="21"/>
                <w:szCs w:val="21"/>
                <w:highlight w:val="none"/>
                <w:lang w:val="en-US" w:eastAsia="zh-CN"/>
              </w:rPr>
              <w:t>关键技术：</w:t>
            </w:r>
          </w:p>
          <w:p w14:paraId="42EAE808">
            <w:pPr>
              <w:numPr>
                <w:ilvl w:val="0"/>
                <w:numId w:val="4"/>
              </w:numPr>
              <w:bidi w:val="0"/>
              <w:jc w:val="both"/>
              <w:rPr>
                <w:rFonts w:hint="eastAsia"/>
                <w:color w:val="auto"/>
                <w:lang w:val="en-US" w:eastAsia="zh-CN"/>
              </w:rPr>
            </w:pPr>
            <w:r>
              <w:rPr>
                <w:rFonts w:hint="eastAsia"/>
                <w:color w:val="auto"/>
                <w:lang w:val="en-US" w:eastAsia="zh-CN"/>
              </w:rPr>
              <w:t>高回收率亚克力裂解技术；</w:t>
            </w:r>
          </w:p>
          <w:p w14:paraId="19D16F4E">
            <w:pPr>
              <w:numPr>
                <w:ilvl w:val="0"/>
                <w:numId w:val="4"/>
              </w:numPr>
              <w:bidi w:val="0"/>
              <w:jc w:val="both"/>
              <w:rPr>
                <w:rFonts w:hint="eastAsia"/>
                <w:color w:val="auto"/>
                <w:lang w:val="en-US" w:eastAsia="zh-CN"/>
              </w:rPr>
            </w:pPr>
            <w:r>
              <w:rPr>
                <w:rFonts w:hint="eastAsia"/>
                <w:color w:val="auto"/>
                <w:lang w:val="en-US" w:eastAsia="zh-CN"/>
              </w:rPr>
              <w:t>高纯度MMA精馏技术。</w:t>
            </w:r>
          </w:p>
          <w:p w14:paraId="31DDA319">
            <w:pPr>
              <w:pStyle w:val="64"/>
              <w:keepNext w:val="0"/>
              <w:keepLines w:val="0"/>
              <w:pageBreakBefore w:val="0"/>
              <w:widowControl w:val="0"/>
              <w:numPr>
                <w:ilvl w:val="0"/>
                <w:numId w:val="0"/>
              </w:numPr>
              <w:kinsoku/>
              <w:wordWrap/>
              <w:overflowPunct/>
              <w:topLinePunct w:val="0"/>
              <w:autoSpaceDE/>
              <w:autoSpaceDN/>
              <w:bidi w:val="0"/>
              <w:adjustRightInd/>
              <w:snapToGrid/>
              <w:spacing w:line="240" w:lineRule="auto"/>
              <w:ind w:right="106" w:rightChars="0"/>
              <w:jc w:val="both"/>
              <w:textAlignment w:val="auto"/>
              <w:rPr>
                <w:rFonts w:hint="eastAsia" w:ascii="方正仿宋_GB2312" w:hAnsi="方正仿宋_GB2312" w:eastAsia="方正仿宋_GB2312" w:cs="方正仿宋_GB2312"/>
                <w:b/>
                <w:bCs/>
                <w:color w:val="auto"/>
                <w:spacing w:val="2"/>
                <w:sz w:val="21"/>
                <w:szCs w:val="21"/>
                <w:highlight w:val="none"/>
                <w:lang w:val="en-US" w:eastAsia="zh-CN"/>
              </w:rPr>
            </w:pPr>
            <w:r>
              <w:rPr>
                <w:rFonts w:hint="eastAsia" w:ascii="方正仿宋_GB2312" w:hAnsi="方正仿宋_GB2312" w:eastAsia="方正仿宋_GB2312" w:cs="方正仿宋_GB2312"/>
                <w:b/>
                <w:bCs/>
                <w:color w:val="auto"/>
                <w:spacing w:val="2"/>
                <w:sz w:val="21"/>
                <w:szCs w:val="21"/>
                <w:highlight w:val="none"/>
                <w:lang w:val="en-US" w:eastAsia="zh-CN"/>
              </w:rPr>
              <w:t>主要技术指标：</w:t>
            </w:r>
          </w:p>
          <w:p w14:paraId="038ECB5F">
            <w:pPr>
              <w:bidi w:val="0"/>
              <w:jc w:val="both"/>
              <w:rPr>
                <w:rFonts w:hint="eastAsia" w:ascii="方正仿宋_GB2312" w:hAnsi="方正仿宋_GB2312" w:eastAsia="方正仿宋_GB2312" w:cs="方正仿宋_GB2312"/>
                <w:color w:val="auto"/>
                <w:spacing w:val="2"/>
                <w:kern w:val="2"/>
                <w:szCs w:val="21"/>
                <w:lang w:val="en-US" w:eastAsia="zh-CN" w:bidi="ar-SA"/>
              </w:rPr>
            </w:pPr>
            <w:r>
              <w:rPr>
                <w:rFonts w:hint="eastAsia"/>
                <w:color w:val="auto"/>
                <w:lang w:val="en-US" w:eastAsia="zh-CN"/>
              </w:rPr>
              <w:t>比常规裂解回收率提高5%～10%以上，回收率≥95%，化学法≥85%，再生料性能：透光率：≥95%，杂质含量：≤0.5%。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56E78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亚克力颗粒、浇铸型亚克力板材、废弃亚克力回收、再利用</w:t>
            </w:r>
          </w:p>
        </w:tc>
      </w:tr>
      <w:tr w14:paraId="35FB31E6">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vAlign w:val="center"/>
          </w:tcPr>
          <w:p w14:paraId="3949372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ascii="方正仿宋_GB2312" w:hAnsi="方正仿宋_GB2312" w:eastAsia="方正仿宋_GB2312" w:cs="方正仿宋_GB2312"/>
                <w:color w:val="auto"/>
                <w:kern w:val="0"/>
                <w:sz w:val="21"/>
                <w:szCs w:val="21"/>
                <w:lang w:val="en-US" w:eastAsia="zh-CN"/>
              </w:rPr>
              <w:t>2</w:t>
            </w:r>
            <w:r>
              <w:rPr>
                <w:rFonts w:hint="eastAsia" w:cs="方正仿宋_GB2312"/>
                <w:color w:val="auto"/>
                <w:kern w:val="0"/>
                <w:sz w:val="21"/>
                <w:szCs w:val="21"/>
                <w:lang w:val="en-US" w:eastAsia="zh-CN"/>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4D2571">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 w:firstLineChars="0"/>
              <w:jc w:val="both"/>
              <w:textAlignment w:val="auto"/>
              <w:rPr>
                <w:rFonts w:hint="eastAsia" w:ascii="方正仿宋_GB2312" w:hAnsi="方正仿宋_GB2312" w:eastAsia="方正仿宋_GB2312" w:cs="方正仿宋_GB2312"/>
                <w:color w:val="auto"/>
                <w:sz w:val="21"/>
                <w:szCs w:val="21"/>
                <w:u w:val="none"/>
                <w:lang w:eastAsia="zh-CN"/>
              </w:rPr>
            </w:pPr>
            <w:r>
              <w:rPr>
                <w:rFonts w:hint="eastAsia" w:ascii="方正仿宋_GB2312" w:hAnsi="方正仿宋_GB2312" w:eastAsia="方正仿宋_GB2312" w:cs="方正仿宋_GB2312"/>
                <w:color w:val="auto"/>
                <w:sz w:val="21"/>
                <w:szCs w:val="21"/>
                <w:lang w:eastAsia="zh-CN"/>
              </w:rPr>
              <w:t>多源磁材废料再生利用数智化动态氧化煅烧协同处理成套技术及装备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30797A">
            <w:pPr>
              <w:keepNext w:val="0"/>
              <w:keepLines w:val="0"/>
              <w:pageBreakBefore w:val="0"/>
              <w:widowControl/>
              <w:suppressLineNumbers w:val="0"/>
              <w:kinsoku/>
              <w:wordWrap/>
              <w:topLinePunct w:val="0"/>
              <w:autoSpaceDE/>
              <w:autoSpaceDN/>
              <w:bidi w:val="0"/>
              <w:adjustRightInd/>
              <w:snapToGrid/>
              <w:ind w:left="0" w:right="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color w:val="auto"/>
                <w:spacing w:val="6"/>
                <w:sz w:val="21"/>
                <w:szCs w:val="21"/>
                <w:lang w:eastAsia="zh-CN"/>
              </w:rPr>
              <w:t>该技术装备基于热力学和动力学“冷空气下沉、热气流上升”原理</w:t>
            </w:r>
            <w:r>
              <w:rPr>
                <w:rFonts w:hint="eastAsia" w:cs="方正仿宋_GB2312"/>
                <w:color w:val="auto"/>
                <w:spacing w:val="6"/>
                <w:sz w:val="21"/>
                <w:szCs w:val="21"/>
                <w:lang w:eastAsia="zh-CN"/>
              </w:rPr>
              <w:t>，使</w:t>
            </w:r>
            <w:r>
              <w:rPr>
                <w:rFonts w:hint="eastAsia" w:ascii="方正仿宋_GB2312" w:hAnsi="方正仿宋_GB2312" w:eastAsia="方正仿宋_GB2312" w:cs="方正仿宋_GB2312"/>
                <w:color w:val="auto"/>
                <w:spacing w:val="6"/>
                <w:sz w:val="21"/>
                <w:szCs w:val="21"/>
                <w:lang w:eastAsia="zh-CN"/>
              </w:rPr>
              <w:t>用发明的首台套重大技术装备立式多层搅拌破碎煅烧炉，配套数字化智能化技术实现合金废料高效分解，尾气余热高效回收热能＞80%；稀土氧化率达85%～92%，实现废料回收全过程数字化智能化操控。本技术装备可应用于类似的有色金属、稀有金属等再生回收冶金工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E92EEC">
            <w:pPr>
              <w:pStyle w:val="6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方正仿宋_GB2312" w:hAnsi="方正仿宋_GB2312" w:eastAsia="方正仿宋_GB2312" w:cs="方正仿宋_GB2312"/>
                <w:b/>
                <w:bCs/>
                <w:color w:val="auto"/>
                <w:spacing w:val="2"/>
                <w:sz w:val="21"/>
                <w:szCs w:val="21"/>
                <w:lang w:val="en-US" w:eastAsia="zh-CN"/>
              </w:rPr>
            </w:pPr>
            <w:r>
              <w:rPr>
                <w:rFonts w:hint="eastAsia" w:ascii="方正仿宋_GB2312" w:hAnsi="方正仿宋_GB2312" w:eastAsia="方正仿宋_GB2312" w:cs="方正仿宋_GB2312"/>
                <w:b/>
                <w:bCs/>
                <w:color w:val="auto"/>
                <w:spacing w:val="2"/>
                <w:sz w:val="21"/>
                <w:szCs w:val="21"/>
                <w:lang w:val="en-US" w:eastAsia="zh-CN"/>
              </w:rPr>
              <w:t>关键技术：</w:t>
            </w:r>
          </w:p>
          <w:p w14:paraId="4DE66D7E">
            <w:pPr>
              <w:bidi w:val="0"/>
              <w:jc w:val="both"/>
              <w:rPr>
                <w:rFonts w:hint="eastAsia"/>
                <w:color w:val="auto"/>
                <w:lang w:eastAsia="zh-CN"/>
              </w:rPr>
            </w:pPr>
            <w:r>
              <w:rPr>
                <w:rFonts w:hint="eastAsia"/>
                <w:color w:val="auto"/>
                <w:lang w:eastAsia="zh-CN"/>
              </w:rPr>
              <w:t>解决卧式回转窑处理技术产生的炉料旋转粘结炉壁、无法搅拌结团问题；炉温和炉内氧化气氛控制及多段搅拌、破碎粉化、煅烧特种冶金炉整套装备数字化智能化先进技术；高空排放烟气余热的高效回收节能降碳关键技术；复杂多源磁性合金废料前处理整料配制先进技术、复杂多源钕铁硼合金废料回收煅烧炉料数字化智能化配方组合控制先进新技术；数字化钕铁硼合金废料处理智能化全程中控技术。</w:t>
            </w:r>
          </w:p>
          <w:p w14:paraId="7CECED43">
            <w:pPr>
              <w:pStyle w:val="6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方正仿宋_GB2312" w:hAnsi="方正仿宋_GB2312" w:eastAsia="方正仿宋_GB2312" w:cs="方正仿宋_GB2312"/>
                <w:b/>
                <w:bCs/>
                <w:color w:val="auto"/>
                <w:spacing w:val="2"/>
                <w:sz w:val="21"/>
                <w:szCs w:val="21"/>
                <w:lang w:val="en-US" w:eastAsia="zh-CN"/>
              </w:rPr>
            </w:pPr>
            <w:r>
              <w:rPr>
                <w:rFonts w:hint="eastAsia" w:ascii="方正仿宋_GB2312" w:hAnsi="方正仿宋_GB2312" w:eastAsia="方正仿宋_GB2312" w:cs="方正仿宋_GB2312"/>
                <w:b/>
                <w:bCs/>
                <w:color w:val="auto"/>
                <w:spacing w:val="2"/>
                <w:sz w:val="21"/>
                <w:szCs w:val="21"/>
                <w:lang w:val="en-US" w:eastAsia="zh-CN"/>
              </w:rPr>
              <w:t>主要技术指标：</w:t>
            </w:r>
          </w:p>
          <w:p w14:paraId="18C28470">
            <w:pPr>
              <w:bidi w:val="0"/>
              <w:jc w:val="both"/>
              <w:rPr>
                <w:rFonts w:hint="eastAsia" w:ascii="方正仿宋_GB2312" w:hAnsi="方正仿宋_GB2312" w:eastAsia="方正仿宋_GB2312" w:cs="方正仿宋_GB2312"/>
                <w:snapToGrid w:val="0"/>
                <w:color w:val="auto"/>
                <w:spacing w:val="9"/>
                <w:kern w:val="0"/>
                <w:szCs w:val="21"/>
                <w:lang w:val="en-US" w:eastAsia="zh-CN" w:bidi="ar-SA"/>
              </w:rPr>
            </w:pPr>
            <w:r>
              <w:rPr>
                <w:rFonts w:hint="eastAsia"/>
                <w:color w:val="auto"/>
                <w:lang w:eastAsia="zh-CN"/>
              </w:rPr>
              <w:t>年处理钕铁硼废料6万吨，突破国内外常用的卧式回转窑处理技术瓶颈，年处理量提升8～10倍；稀土氧化率达到80%～90%，比卧式回转窑提高10%～20%；排放尾气余热回收率≥80%，突破卧式回转窑的技术瓶颈，提高约50%～65%；设备占地缩小，比常用卧式回转窑处理技术节约30%用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ADDD2F">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eastAsia="zh-CN"/>
              </w:rPr>
              <w:t>有色金属、稀有金属、稀土新材料加工过程的固废资源化回收利用的冶金工业</w:t>
            </w:r>
          </w:p>
        </w:tc>
      </w:tr>
      <w:tr w14:paraId="283BE67D">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vAlign w:val="center"/>
          </w:tcPr>
          <w:p w14:paraId="26F5990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ascii="方正仿宋_GB2312" w:hAnsi="方正仿宋_GB2312" w:eastAsia="方正仿宋_GB2312" w:cs="方正仿宋_GB2312"/>
                <w:color w:val="auto"/>
                <w:kern w:val="0"/>
                <w:sz w:val="21"/>
                <w:szCs w:val="21"/>
                <w:lang w:val="en-US" w:eastAsia="zh-CN"/>
              </w:rPr>
              <w:t>2</w:t>
            </w:r>
            <w:r>
              <w:rPr>
                <w:rFonts w:hint="eastAsia" w:cs="方正仿宋_GB2312"/>
                <w:color w:val="auto"/>
                <w:kern w:val="0"/>
                <w:sz w:val="21"/>
                <w:szCs w:val="21"/>
                <w:lang w:val="en-US" w:eastAsia="zh-CN"/>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E4A131">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方正仿宋_GB2312" w:hAnsi="方正仿宋_GB2312" w:eastAsia="方正仿宋_GB2312" w:cs="方正仿宋_GB2312"/>
                <w:color w:val="auto"/>
                <w:spacing w:val="6"/>
                <w:sz w:val="21"/>
                <w:szCs w:val="21"/>
                <w:lang w:val="en-US" w:eastAsia="zh-CN"/>
              </w:rPr>
            </w:pPr>
            <w:r>
              <w:rPr>
                <w:rFonts w:hint="eastAsia" w:ascii="方正仿宋_GB2312" w:hAnsi="方正仿宋_GB2312" w:eastAsia="方正仿宋_GB2312" w:cs="方正仿宋_GB2312"/>
                <w:color w:val="auto"/>
                <w:spacing w:val="6"/>
                <w:sz w:val="21"/>
                <w:szCs w:val="21"/>
                <w:lang w:val="en-US" w:eastAsia="zh-CN"/>
              </w:rPr>
              <w:t>废橡胶机械法数控常压连续再生技术及设备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8ED7CE">
            <w:pPr>
              <w:keepNext w:val="0"/>
              <w:keepLines w:val="0"/>
              <w:pageBreakBefore w:val="0"/>
              <w:widowControl/>
              <w:suppressLineNumbers w:val="0"/>
              <w:kinsoku/>
              <w:wordWrap/>
              <w:topLinePunct w:val="0"/>
              <w:autoSpaceDE/>
              <w:autoSpaceDN/>
              <w:bidi w:val="0"/>
              <w:adjustRightInd/>
              <w:snapToGrid/>
              <w:ind w:left="0" w:right="0"/>
              <w:jc w:val="both"/>
              <w:textAlignment w:val="center"/>
              <w:rPr>
                <w:rFonts w:hint="eastAsia" w:ascii="方正仿宋_GB2312" w:hAnsi="方正仿宋_GB2312" w:eastAsia="方正仿宋_GB2312" w:cs="方正仿宋_GB2312"/>
                <w:color w:val="auto"/>
                <w:spacing w:val="6"/>
                <w:kern w:val="2"/>
                <w:sz w:val="21"/>
                <w:szCs w:val="21"/>
                <w:lang w:val="en-US" w:eastAsia="zh-CN" w:bidi="ar-SA"/>
              </w:rPr>
            </w:pPr>
            <w:r>
              <w:rPr>
                <w:rFonts w:hint="eastAsia" w:ascii="方正仿宋_GB2312" w:hAnsi="方正仿宋_GB2312" w:eastAsia="方正仿宋_GB2312" w:cs="方正仿宋_GB2312"/>
                <w:color w:val="auto"/>
                <w:spacing w:val="6"/>
                <w:sz w:val="21"/>
                <w:szCs w:val="21"/>
                <w:lang w:val="en-US" w:eastAsia="zh-CN"/>
              </w:rPr>
              <w:t>该设备采用刀式、常压、连续、机械法，利用设备自身摩擦升温，将各种不同机械力联合起来，精确控制化学反应程度生产再生橡胶。新工艺不外加热，全程密闭连续生产、无废气产生，生产过程清洁、高效、节能、环保、智能化，并可根据需求调整配方，制作不同规格的再生胶及混炼胶，性能均优于国家标准，广泛用于橡胶制品行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594411">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b/>
                <w:bCs/>
                <w:color w:val="auto"/>
                <w:spacing w:val="6"/>
                <w:sz w:val="21"/>
                <w:szCs w:val="21"/>
                <w:lang w:val="en-US" w:eastAsia="zh-CN"/>
              </w:rPr>
            </w:pPr>
            <w:r>
              <w:rPr>
                <w:rFonts w:hint="eastAsia" w:ascii="方正仿宋_GB2312" w:hAnsi="方正仿宋_GB2312" w:eastAsia="方正仿宋_GB2312" w:cs="方正仿宋_GB2312"/>
                <w:b/>
                <w:bCs/>
                <w:color w:val="auto"/>
                <w:spacing w:val="6"/>
                <w:sz w:val="21"/>
                <w:szCs w:val="21"/>
                <w:lang w:val="en-US" w:eastAsia="zh-CN"/>
              </w:rPr>
              <w:t>关键技术：</w:t>
            </w:r>
          </w:p>
          <w:p w14:paraId="0C6DC284">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spacing w:val="6"/>
                <w:sz w:val="21"/>
                <w:szCs w:val="21"/>
                <w:lang w:val="en-US" w:eastAsia="zh-CN"/>
              </w:rPr>
            </w:pPr>
            <w:r>
              <w:rPr>
                <w:rFonts w:hint="eastAsia" w:ascii="方正仿宋_GB2312" w:hAnsi="方正仿宋_GB2312" w:eastAsia="方正仿宋_GB2312" w:cs="方正仿宋_GB2312"/>
                <w:color w:val="auto"/>
                <w:spacing w:val="6"/>
                <w:sz w:val="21"/>
                <w:szCs w:val="21"/>
                <w:lang w:val="en-US" w:eastAsia="zh-CN"/>
              </w:rPr>
              <w:t>废橡胶机械力化学法常压连续再生技术。</w:t>
            </w:r>
          </w:p>
          <w:p w14:paraId="451CFB4B">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spacing w:val="6"/>
                <w:sz w:val="21"/>
                <w:szCs w:val="21"/>
                <w:lang w:val="en-US" w:eastAsia="zh-CN"/>
              </w:rPr>
            </w:pPr>
            <w:r>
              <w:rPr>
                <w:rFonts w:hint="eastAsia" w:ascii="方正仿宋_GB2312" w:hAnsi="方正仿宋_GB2312" w:eastAsia="方正仿宋_GB2312" w:cs="方正仿宋_GB2312"/>
                <w:b/>
                <w:bCs/>
                <w:color w:val="auto"/>
                <w:spacing w:val="6"/>
                <w:sz w:val="21"/>
                <w:szCs w:val="21"/>
                <w:lang w:val="en-US" w:eastAsia="zh-CN"/>
              </w:rPr>
              <w:t>主要技术指标</w:t>
            </w:r>
            <w:r>
              <w:rPr>
                <w:rFonts w:hint="eastAsia" w:ascii="方正仿宋_GB2312" w:hAnsi="方正仿宋_GB2312" w:eastAsia="方正仿宋_GB2312" w:cs="方正仿宋_GB2312"/>
                <w:color w:val="auto"/>
                <w:spacing w:val="6"/>
                <w:sz w:val="21"/>
                <w:szCs w:val="21"/>
                <w:lang w:val="en-US" w:eastAsia="zh-CN"/>
              </w:rPr>
              <w:t>：</w:t>
            </w:r>
          </w:p>
          <w:p w14:paraId="2797220F">
            <w:pPr>
              <w:bidi w:val="0"/>
              <w:jc w:val="both"/>
              <w:rPr>
                <w:rFonts w:hint="eastAsia" w:ascii="方正仿宋_GB2312" w:hAnsi="方正仿宋_GB2312" w:eastAsia="方正仿宋_GB2312" w:cs="方正仿宋_GB2312"/>
                <w:color w:val="auto"/>
                <w:spacing w:val="6"/>
                <w:kern w:val="2"/>
                <w:szCs w:val="21"/>
                <w:lang w:val="en-US" w:eastAsia="zh-CN" w:bidi="ar-SA"/>
              </w:rPr>
            </w:pPr>
            <w:r>
              <w:rPr>
                <w:rFonts w:hint="eastAsia"/>
                <w:color w:val="auto"/>
                <w:lang w:val="en-US" w:eastAsia="zh-CN"/>
              </w:rPr>
              <w:t>再生橡胶吨能耗节电约200度、下降20%以上，人工成本节约50%、生产效率提高20%以上；另外不再加入任何辅料，结合尾气焚烧、喷淋、吸附处理，每吨减少有害气体排放4.5公斤；再生橡胶产品性能优于国家标准，伸长可达560、强度15Mpa以上、门尼稳定50-60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F1E643">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spacing w:val="6"/>
                <w:kern w:val="2"/>
                <w:sz w:val="21"/>
                <w:szCs w:val="21"/>
                <w:lang w:val="en-US" w:eastAsia="zh-CN" w:bidi="ar-SA"/>
              </w:rPr>
            </w:pPr>
            <w:r>
              <w:rPr>
                <w:rFonts w:hint="eastAsia" w:ascii="方正仿宋_GB2312" w:hAnsi="方正仿宋_GB2312" w:eastAsia="方正仿宋_GB2312" w:cs="方正仿宋_GB2312"/>
                <w:color w:val="auto"/>
                <w:spacing w:val="6"/>
                <w:sz w:val="21"/>
                <w:szCs w:val="21"/>
                <w:lang w:val="en-US" w:eastAsia="zh-CN"/>
              </w:rPr>
              <w:t>废旧轮胎等橡胶资源回收利用，制备再生橡胶，主要适用于橡胶制品等行业</w:t>
            </w:r>
          </w:p>
        </w:tc>
      </w:tr>
      <w:tr w14:paraId="140F415F">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vAlign w:val="center"/>
          </w:tcPr>
          <w:p w14:paraId="58BF4BA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ascii="方正仿宋_GB2312" w:hAnsi="方正仿宋_GB2312" w:eastAsia="方正仿宋_GB2312" w:cs="方正仿宋_GB2312"/>
                <w:color w:val="auto"/>
                <w:kern w:val="0"/>
                <w:sz w:val="21"/>
                <w:szCs w:val="21"/>
                <w:lang w:val="en-US" w:eastAsia="zh-CN"/>
              </w:rPr>
              <w:t>2</w:t>
            </w:r>
            <w:r>
              <w:rPr>
                <w:rFonts w:hint="eastAsia" w:cs="方正仿宋_GB2312"/>
                <w:color w:val="auto"/>
                <w:kern w:val="0"/>
                <w:sz w:val="21"/>
                <w:szCs w:val="21"/>
                <w:lang w:val="en-US" w:eastAsia="zh-CN"/>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65450D">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绿色再生高端铝合金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6D35D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sz w:val="21"/>
                <w:szCs w:val="21"/>
                <w:lang w:eastAsia="zh-CN"/>
              </w:rPr>
            </w:pPr>
          </w:p>
          <w:p w14:paraId="3826A8D9">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sz w:val="21"/>
                <w:szCs w:val="21"/>
                <w:lang w:eastAsia="zh-CN"/>
              </w:rPr>
            </w:pPr>
          </w:p>
          <w:p w14:paraId="1286A37C">
            <w:pPr>
              <w:pStyle w:val="64"/>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spacing w:val="8"/>
                <w:sz w:val="21"/>
                <w:szCs w:val="21"/>
                <w:lang w:eastAsia="zh-CN"/>
              </w:rPr>
            </w:pPr>
            <w:r>
              <w:rPr>
                <w:rFonts w:hint="eastAsia" w:ascii="方正仿宋_GB2312" w:hAnsi="方正仿宋_GB2312" w:eastAsia="方正仿宋_GB2312" w:cs="方正仿宋_GB2312"/>
                <w:color w:val="auto"/>
                <w:spacing w:val="8"/>
                <w:sz w:val="21"/>
                <w:szCs w:val="21"/>
                <w:lang w:eastAsia="zh-CN"/>
              </w:rPr>
              <w:t>该技术针对再生铝的二次污染严重、铝回收率低、降级利用等问题，采用精细化预处理、双室炉蓄热熔炼、氩气除杂除气精炼等技术，实现二噁英减排、铝高效回收、再生铝节能降碳、铝熔体深度净化、铝灰渣资源化利用。可应用于指导再生铝企业生产线的新建及技改。</w:t>
            </w:r>
          </w:p>
          <w:p w14:paraId="496A6880">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56DD24">
            <w:pPr>
              <w:pStyle w:val="64"/>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sz w:val="21"/>
                <w:szCs w:val="21"/>
                <w:lang w:eastAsia="zh-CN"/>
              </w:rPr>
            </w:pPr>
            <w:r>
              <w:rPr>
                <w:rFonts w:hint="eastAsia" w:ascii="方正仿宋_GB2312" w:hAnsi="方正仿宋_GB2312" w:eastAsia="方正仿宋_GB2312" w:cs="方正仿宋_GB2312"/>
                <w:b/>
                <w:bCs/>
                <w:color w:val="auto"/>
                <w:spacing w:val="2"/>
                <w:sz w:val="21"/>
                <w:szCs w:val="21"/>
                <w:lang w:eastAsia="zh-CN"/>
              </w:rPr>
              <w:t>关键技术：</w:t>
            </w:r>
          </w:p>
          <w:p w14:paraId="34946C13">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二噁英减排技术、铝高效回收技术、再生铝节能降碳技术、铝熔体深度净化技术、铝灰渣资源化利用技术。</w:t>
            </w:r>
          </w:p>
          <w:p w14:paraId="700AADEE">
            <w:pPr>
              <w:pStyle w:val="64"/>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sz w:val="21"/>
                <w:szCs w:val="21"/>
                <w:lang w:eastAsia="zh-CN"/>
              </w:rPr>
            </w:pPr>
            <w:r>
              <w:rPr>
                <w:rFonts w:hint="eastAsia" w:ascii="方正仿宋_GB2312" w:hAnsi="方正仿宋_GB2312" w:eastAsia="方正仿宋_GB2312" w:cs="方正仿宋_GB2312"/>
                <w:b/>
                <w:bCs/>
                <w:color w:val="auto"/>
                <w:spacing w:val="4"/>
                <w:sz w:val="21"/>
                <w:szCs w:val="21"/>
                <w:lang w:eastAsia="zh-CN"/>
              </w:rPr>
              <w:t>主要技术指标：</w:t>
            </w:r>
          </w:p>
          <w:p w14:paraId="44BD63A6">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spacing w:val="8"/>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二噁英排放浓度＜0.058ngTEQ/Nm</w:t>
            </w:r>
            <w:r>
              <w:rPr>
                <w:rFonts w:hint="eastAsia" w:ascii="方正仿宋_GB2312" w:hAnsi="方正仿宋_GB2312" w:eastAsia="方正仿宋_GB2312" w:cs="方正仿宋_GB2312"/>
                <w:color w:val="auto"/>
                <w:kern w:val="2"/>
                <w:sz w:val="21"/>
                <w:szCs w:val="21"/>
                <w:vertAlign w:val="subscript"/>
                <w:lang w:val="en-US" w:eastAsia="zh-CN" w:bidi="ar-SA"/>
              </w:rPr>
              <w:t>3</w:t>
            </w:r>
            <w:r>
              <w:rPr>
                <w:rFonts w:hint="eastAsia" w:ascii="方正仿宋_GB2312" w:hAnsi="方正仿宋_GB2312" w:eastAsia="方正仿宋_GB2312" w:cs="方正仿宋_GB2312"/>
                <w:color w:val="auto"/>
                <w:kern w:val="2"/>
                <w:sz w:val="21"/>
                <w:szCs w:val="21"/>
                <w:lang w:val="en-US" w:eastAsia="zh-CN" w:bidi="ar-SA"/>
              </w:rPr>
              <w:t>（国外先进技术＜0.1ngTEQ/Nm</w:t>
            </w:r>
            <w:r>
              <w:rPr>
                <w:rFonts w:hint="eastAsia" w:ascii="方正仿宋_GB2312" w:hAnsi="方正仿宋_GB2312" w:eastAsia="方正仿宋_GB2312" w:cs="方正仿宋_GB2312"/>
                <w:color w:val="auto"/>
                <w:kern w:val="2"/>
                <w:sz w:val="21"/>
                <w:szCs w:val="21"/>
                <w:vertAlign w:val="subscript"/>
                <w:lang w:val="en-US" w:eastAsia="zh-CN" w:bidi="ar-SA"/>
              </w:rPr>
              <w:t>3</w:t>
            </w:r>
            <w:r>
              <w:rPr>
                <w:rFonts w:hint="eastAsia" w:ascii="方正仿宋_GB2312" w:hAnsi="方正仿宋_GB2312" w:eastAsia="方正仿宋_GB2312" w:cs="方正仿宋_GB2312"/>
                <w:color w:val="auto"/>
                <w:kern w:val="2"/>
                <w:sz w:val="21"/>
                <w:szCs w:val="21"/>
                <w:lang w:val="en-US" w:eastAsia="zh-CN" w:bidi="ar-SA"/>
              </w:rPr>
              <w:t>）；铝回收率≥96.8%（国外先进技术≥92%）；吨铝综合能耗≤98千克标煤（国内先进技术≤110千克标煤）；熔体中H＜0.10ml/100gAl、渣＜2000个/kgAl，铝灰渣AlN含量不高于2%，不含盐（国内先进技术H＜0.20ml/100gAl，渣8000个/kgAl，含盐类和AlN）；铝灰渣100%资源化（铝灰渣处理后转化为高铝矾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5C9A26">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pacing w:val="26"/>
                <w:sz w:val="21"/>
                <w:szCs w:val="21"/>
                <w:lang w:eastAsia="zh-CN"/>
              </w:rPr>
              <w:t>废旧铝合金，再生铝行业</w:t>
            </w:r>
          </w:p>
        </w:tc>
      </w:tr>
      <w:tr w14:paraId="0CFBCF4B">
        <w:tblPrEx>
          <w:tblCellMar>
            <w:top w:w="0" w:type="dxa"/>
            <w:left w:w="108" w:type="dxa"/>
            <w:bottom w:w="0" w:type="dxa"/>
            <w:right w:w="108" w:type="dxa"/>
          </w:tblCellMar>
        </w:tblPrEx>
        <w:trPr>
          <w:trHeight w:val="1053" w:hRule="atLeast"/>
        </w:trPr>
        <w:tc>
          <w:tcPr>
            <w:tcW w:w="0" w:type="auto"/>
            <w:tcBorders>
              <w:top w:val="single" w:color="auto" w:sz="4" w:space="0"/>
              <w:left w:val="single" w:color="auto" w:sz="4" w:space="0"/>
              <w:bottom w:val="single" w:color="auto" w:sz="4" w:space="0"/>
              <w:right w:val="single" w:color="auto" w:sz="4" w:space="0"/>
            </w:tcBorders>
            <w:vAlign w:val="center"/>
          </w:tcPr>
          <w:p w14:paraId="3450026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ascii="方正仿宋_GB2312" w:hAnsi="方正仿宋_GB2312" w:eastAsia="方正仿宋_GB2312" w:cs="方正仿宋_GB2312"/>
                <w:color w:val="auto"/>
                <w:kern w:val="0"/>
                <w:sz w:val="21"/>
                <w:szCs w:val="21"/>
                <w:lang w:val="en-US" w:eastAsia="zh-CN"/>
              </w:rPr>
              <w:t>2</w:t>
            </w:r>
            <w:r>
              <w:rPr>
                <w:rFonts w:hint="eastAsia" w:cs="方正仿宋_GB2312"/>
                <w:color w:val="auto"/>
                <w:kern w:val="0"/>
                <w:sz w:val="21"/>
                <w:szCs w:val="21"/>
                <w:lang w:val="en-US" w:eastAsia="zh-CN"/>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3BC6C7">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spacing w:val="7"/>
                <w:sz w:val="21"/>
                <w:szCs w:val="21"/>
                <w:lang w:val="en-US" w:eastAsia="zh-CN"/>
              </w:rPr>
            </w:pPr>
            <w:r>
              <w:rPr>
                <w:rFonts w:hint="eastAsia" w:ascii="方正仿宋_GB2312" w:hAnsi="方正仿宋_GB2312" w:eastAsia="方正仿宋_GB2312" w:cs="方正仿宋_GB2312"/>
                <w:color w:val="auto"/>
                <w:spacing w:val="7"/>
                <w:sz w:val="21"/>
                <w:szCs w:val="21"/>
                <w:lang w:val="en-US" w:eastAsia="zh-CN"/>
              </w:rPr>
              <w:t>多阶螺杆连续脱硫绿色制备再生橡胶技术装备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0EA488">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pacing w:val="-9"/>
                <w:sz w:val="21"/>
                <w:szCs w:val="21"/>
                <w:lang w:eastAsia="zh-CN"/>
              </w:rPr>
              <w:t>通过混合预处理、常压双螺杆脱硫、螺杆低温精炼等工序，废轮胎胶粉在螺杆挤出机内部温度、压力、剪切等综合作用下进行脱硫和降门尼反应，密闭连续生产高品质再生橡胶。应用于废旧轮胎资源绿色高值化再生利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1A15B4">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b/>
                <w:bCs/>
                <w:color w:val="auto"/>
                <w:spacing w:val="28"/>
                <w:sz w:val="21"/>
                <w:szCs w:val="21"/>
                <w:lang w:eastAsia="zh-CN"/>
              </w:rPr>
            </w:pPr>
            <w:r>
              <w:rPr>
                <w:rFonts w:hint="eastAsia" w:ascii="方正仿宋_GB2312" w:hAnsi="方正仿宋_GB2312" w:eastAsia="方正仿宋_GB2312" w:cs="方正仿宋_GB2312"/>
                <w:b/>
                <w:bCs/>
                <w:color w:val="auto"/>
                <w:spacing w:val="28"/>
                <w:sz w:val="21"/>
                <w:szCs w:val="21"/>
                <w:lang w:eastAsia="zh-CN"/>
              </w:rPr>
              <w:t>关键技术：</w:t>
            </w:r>
          </w:p>
          <w:p w14:paraId="76C6E64B">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常压双螺杆连续挤出脱硫技术、螺杆低温剪切降门尼技术、高效环保脱硫配方技术和自动化控制系统技术。</w:t>
            </w:r>
          </w:p>
          <w:p w14:paraId="18A15FDB">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b/>
                <w:bCs/>
                <w:color w:val="auto"/>
                <w:spacing w:val="28"/>
                <w:sz w:val="21"/>
                <w:szCs w:val="21"/>
                <w:lang w:eastAsia="zh-CN"/>
              </w:rPr>
            </w:pPr>
            <w:r>
              <w:rPr>
                <w:rFonts w:hint="eastAsia" w:ascii="方正仿宋_GB2312" w:hAnsi="方正仿宋_GB2312" w:eastAsia="方正仿宋_GB2312" w:cs="方正仿宋_GB2312"/>
                <w:b/>
                <w:bCs/>
                <w:color w:val="auto"/>
                <w:spacing w:val="28"/>
                <w:sz w:val="21"/>
                <w:szCs w:val="21"/>
                <w:lang w:eastAsia="zh-CN"/>
              </w:rPr>
              <w:t>主要技术指标：</w:t>
            </w:r>
          </w:p>
          <w:p w14:paraId="29D6DA1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单套装机总功率≤1100KW，产量≥5000t/y，处理废轮胎＞6500t/y；单班用工量2人；无废水排放、无组织废气近零排放，达到《再生橡胶行业清洁生产评价指标体系》I级水平。生产的再生胶产品性能符合《再生橡胶通用规范》</w:t>
            </w:r>
            <w:r>
              <w:rPr>
                <w:rFonts w:hint="eastAsia" w:cs="方正仿宋_GB2312"/>
                <w:color w:val="auto"/>
                <w:kern w:val="2"/>
                <w:sz w:val="21"/>
                <w:szCs w:val="21"/>
                <w:lang w:val="en-US" w:eastAsia="zh-CN" w:bidi="ar-SA"/>
              </w:rPr>
              <w:t>（</w:t>
            </w:r>
            <w:r>
              <w:rPr>
                <w:rFonts w:hint="eastAsia" w:ascii="方正仿宋_GB2312" w:hAnsi="方正仿宋_GB2312" w:eastAsia="方正仿宋_GB2312" w:cs="方正仿宋_GB2312"/>
                <w:color w:val="auto"/>
                <w:kern w:val="2"/>
                <w:sz w:val="21"/>
                <w:szCs w:val="21"/>
                <w:lang w:val="en-US" w:eastAsia="zh-CN" w:bidi="ar-SA"/>
              </w:rPr>
              <w:t>GB/T13460-2025</w:t>
            </w:r>
            <w:r>
              <w:rPr>
                <w:rFonts w:hint="eastAsia" w:cs="方正仿宋_GB2312"/>
                <w:color w:val="auto"/>
                <w:kern w:val="2"/>
                <w:sz w:val="21"/>
                <w:szCs w:val="21"/>
                <w:lang w:val="en-US" w:eastAsia="zh-CN" w:bidi="ar-SA"/>
              </w:rPr>
              <w:t>）</w:t>
            </w:r>
            <w:r>
              <w:rPr>
                <w:rFonts w:hint="eastAsia" w:ascii="方正仿宋_GB2312" w:hAnsi="方正仿宋_GB2312" w:eastAsia="方正仿宋_GB2312" w:cs="方正仿宋_GB2312"/>
                <w:color w:val="auto"/>
                <w:kern w:val="2"/>
                <w:sz w:val="21"/>
                <w:szCs w:val="21"/>
                <w:lang w:val="en-US" w:eastAsia="zh-CN" w:bidi="ar-SA"/>
              </w:rPr>
              <w:t>和《E系再生橡胶》</w:t>
            </w:r>
            <w:r>
              <w:rPr>
                <w:rFonts w:hint="eastAsia" w:cs="方正仿宋_GB2312"/>
                <w:color w:val="auto"/>
                <w:kern w:val="2"/>
                <w:sz w:val="21"/>
                <w:szCs w:val="21"/>
                <w:lang w:val="en-US" w:eastAsia="zh-CN" w:bidi="ar-SA"/>
              </w:rPr>
              <w:t>（</w:t>
            </w:r>
            <w:r>
              <w:rPr>
                <w:rFonts w:hint="eastAsia" w:ascii="方正仿宋_GB2312" w:hAnsi="方正仿宋_GB2312" w:eastAsia="方正仿宋_GB2312" w:cs="方正仿宋_GB2312"/>
                <w:color w:val="auto"/>
                <w:kern w:val="2"/>
                <w:sz w:val="21"/>
                <w:szCs w:val="21"/>
                <w:lang w:val="en-US" w:eastAsia="zh-CN" w:bidi="ar-SA"/>
              </w:rPr>
              <w:t>T/CRIA21001-2018</w:t>
            </w:r>
            <w:r>
              <w:rPr>
                <w:rFonts w:hint="eastAsia" w:cs="方正仿宋_GB2312"/>
                <w:color w:val="auto"/>
                <w:kern w:val="2"/>
                <w:sz w:val="21"/>
                <w:szCs w:val="21"/>
                <w:lang w:val="en-US" w:eastAsia="zh-CN" w:bidi="ar-SA"/>
              </w:rPr>
              <w:t>）</w:t>
            </w:r>
            <w:r>
              <w:rPr>
                <w:rFonts w:hint="eastAsia" w:ascii="方正仿宋_GB2312" w:hAnsi="方正仿宋_GB2312" w:eastAsia="方正仿宋_GB2312" w:cs="方正仿宋_GB2312"/>
                <w:color w:val="auto"/>
                <w:kern w:val="2"/>
                <w:sz w:val="21"/>
                <w:szCs w:val="21"/>
                <w:lang w:val="en-US" w:eastAsia="zh-CN" w:bidi="ar-SA"/>
              </w:rPr>
              <w:t>的指标要求。与传统技术相比，节能≥17%，节水69%，节省2人工75%。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368B49">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pacing w:val="7"/>
                <w:sz w:val="21"/>
                <w:szCs w:val="21"/>
                <w:lang w:eastAsia="zh-CN"/>
              </w:rPr>
              <w:t>废旧轮胎资源综合利用</w:t>
            </w:r>
          </w:p>
        </w:tc>
      </w:tr>
      <w:tr w14:paraId="161509DC">
        <w:tblPrEx>
          <w:tblCellMar>
            <w:top w:w="0" w:type="dxa"/>
            <w:left w:w="108" w:type="dxa"/>
            <w:bottom w:w="0" w:type="dxa"/>
            <w:right w:w="108" w:type="dxa"/>
          </w:tblCellMar>
        </w:tblPrEx>
        <w:trPr>
          <w:trHeight w:val="382" w:hRule="atLeast"/>
        </w:trPr>
        <w:tc>
          <w:tcPr>
            <w:tcW w:w="0" w:type="auto"/>
            <w:tcBorders>
              <w:top w:val="single" w:color="auto" w:sz="4" w:space="0"/>
              <w:left w:val="single" w:color="auto" w:sz="4" w:space="0"/>
              <w:bottom w:val="single" w:color="auto" w:sz="4" w:space="0"/>
              <w:right w:val="single" w:color="auto" w:sz="4" w:space="0"/>
            </w:tcBorders>
            <w:vAlign w:val="center"/>
          </w:tcPr>
          <w:p w14:paraId="3B55B8D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cs="方正仿宋_GB2312"/>
                <w:color w:val="auto"/>
                <w:kern w:val="0"/>
                <w:sz w:val="21"/>
                <w:szCs w:val="21"/>
                <w:lang w:val="en-US" w:eastAsia="zh-CN"/>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875328">
            <w:pPr>
              <w:pStyle w:val="64"/>
              <w:keepNext w:val="0"/>
              <w:keepLines w:val="0"/>
              <w:pageBreakBefore w:val="0"/>
              <w:wordWrap/>
              <w:overflowPunct/>
              <w:topLinePunct w:val="0"/>
              <w:bidi w:val="0"/>
              <w:spacing w:line="240" w:lineRule="auto"/>
              <w:ind w:left="0" w:leftChars="0" w:right="0" w:rightChars="0" w:firstLine="0" w:firstLineChars="0"/>
              <w:jc w:val="both"/>
              <w:rPr>
                <w:rFonts w:hint="eastAsia" w:ascii="方正仿宋_GB2312" w:hAnsi="方正仿宋_GB2312" w:eastAsia="方正仿宋_GB2312" w:cs="方正仿宋_GB2312"/>
                <w:color w:val="auto"/>
                <w:spacing w:val="7"/>
                <w:sz w:val="21"/>
                <w:szCs w:val="21"/>
                <w:lang w:val="en-US" w:eastAsia="zh-CN"/>
              </w:rPr>
            </w:pPr>
            <w:r>
              <w:rPr>
                <w:rFonts w:hint="eastAsia" w:ascii="方正仿宋_GB2312" w:hAnsi="方正仿宋_GB2312" w:eastAsia="方正仿宋_GB2312" w:cs="方正仿宋_GB2312"/>
                <w:color w:val="auto"/>
                <w:spacing w:val="7"/>
                <w:sz w:val="21"/>
                <w:szCs w:val="21"/>
                <w:lang w:val="en-US" w:eastAsia="zh-CN"/>
              </w:rPr>
              <w:t>退役光伏组件的智能化精细拆解技术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4E6A97">
            <w:pPr>
              <w:bidi w:val="0"/>
              <w:jc w:val="both"/>
              <w:rPr>
                <w:rFonts w:hint="eastAsia" w:ascii="方正仿宋_GB2312" w:hAnsi="方正仿宋_GB2312" w:eastAsia="方正仿宋_GB2312" w:cs="方正仿宋_GB2312"/>
                <w:color w:val="auto"/>
                <w:kern w:val="2"/>
                <w:szCs w:val="21"/>
                <w:lang w:val="en-US" w:eastAsia="zh-CN" w:bidi="ar-SA"/>
              </w:rPr>
            </w:pPr>
            <w:r>
              <w:rPr>
                <w:rFonts w:hint="eastAsia"/>
                <w:color w:val="auto"/>
                <w:lang w:eastAsia="zh-CN"/>
              </w:rPr>
              <w:t>以光伏组件制造流程的逆向解构为逻辑，研发</w:t>
            </w:r>
            <w:r>
              <w:rPr>
                <w:rFonts w:hint="eastAsia"/>
                <w:color w:val="auto"/>
                <w:lang w:val="en-US" w:eastAsia="zh-CN"/>
              </w:rPr>
              <w:t>设计出免剪线上料拆盒一体机、智能拆框设备、单双玻兼容玻璃分离设备、背板去除设备等</w:t>
            </w:r>
            <w:r>
              <w:rPr>
                <w:rFonts w:hint="eastAsia"/>
                <w:color w:val="auto"/>
                <w:lang w:eastAsia="zh-CN"/>
              </w:rPr>
              <w:t>，并将</w:t>
            </w:r>
            <w:r>
              <w:rPr>
                <w:rFonts w:hint="eastAsia"/>
                <w:color w:val="auto"/>
                <w:lang w:val="en-US" w:eastAsia="zh-CN"/>
              </w:rPr>
              <w:t>核心设备模块化</w:t>
            </w:r>
            <w:r>
              <w:rPr>
                <w:rFonts w:hint="eastAsia"/>
                <w:color w:val="auto"/>
                <w:lang w:eastAsia="zh-CN"/>
              </w:rPr>
              <w:t>集成于</w:t>
            </w:r>
            <w:r>
              <w:rPr>
                <w:rFonts w:hint="eastAsia"/>
                <w:color w:val="auto"/>
                <w:lang w:val="en-US" w:eastAsia="zh-CN"/>
              </w:rPr>
              <w:t>定制</w:t>
            </w:r>
            <w:r>
              <w:rPr>
                <w:rFonts w:hint="eastAsia"/>
                <w:color w:val="auto"/>
                <w:lang w:eastAsia="zh-CN"/>
              </w:rPr>
              <w:t>集装箱内，构建出可移动式</w:t>
            </w:r>
            <w:r>
              <w:rPr>
                <w:rFonts w:hint="eastAsia"/>
                <w:color w:val="auto"/>
                <w:lang w:val="en-US" w:eastAsia="zh-CN"/>
              </w:rPr>
              <w:t>退役</w:t>
            </w:r>
            <w:r>
              <w:rPr>
                <w:rFonts w:hint="eastAsia"/>
                <w:color w:val="auto"/>
                <w:lang w:eastAsia="zh-CN"/>
              </w:rPr>
              <w:t>光伏组件回收</w:t>
            </w:r>
            <w:r>
              <w:rPr>
                <w:rFonts w:hint="eastAsia"/>
                <w:color w:val="auto"/>
                <w:lang w:val="en-US" w:eastAsia="zh-CN"/>
              </w:rPr>
              <w:t>拆解装备，</w:t>
            </w:r>
            <w:r>
              <w:rPr>
                <w:rFonts w:hint="eastAsia"/>
                <w:color w:val="auto"/>
                <w:lang w:eastAsia="zh-CN"/>
              </w:rPr>
              <w:t>突破性</w:t>
            </w:r>
            <w:r>
              <w:rPr>
                <w:rFonts w:hint="eastAsia"/>
                <w:color w:val="auto"/>
                <w:lang w:val="en-US" w:eastAsia="zh-CN"/>
              </w:rPr>
              <w:t>地</w:t>
            </w:r>
            <w:r>
              <w:rPr>
                <w:rFonts w:hint="eastAsia"/>
                <w:color w:val="auto"/>
                <w:lang w:eastAsia="zh-CN"/>
              </w:rPr>
              <w:t>实现了装备的灵活部署与多场景适配能力。实现</w:t>
            </w:r>
            <w:r>
              <w:rPr>
                <w:rFonts w:hint="eastAsia"/>
                <w:color w:val="auto"/>
                <w:lang w:val="en-US" w:eastAsia="zh-CN"/>
              </w:rPr>
              <w:t>接线盒、铝边框</w:t>
            </w:r>
            <w:r>
              <w:rPr>
                <w:rFonts w:hint="eastAsia"/>
                <w:color w:val="auto"/>
                <w:lang w:eastAsia="zh-CN"/>
              </w:rPr>
              <w:t>、</w:t>
            </w:r>
            <w:r>
              <w:rPr>
                <w:rFonts w:hint="eastAsia"/>
                <w:color w:val="auto"/>
                <w:lang w:val="en-US" w:eastAsia="zh-CN"/>
              </w:rPr>
              <w:t>玻璃等重量占比较高的材料的</w:t>
            </w:r>
            <w:r>
              <w:rPr>
                <w:rFonts w:hint="eastAsia"/>
                <w:color w:val="auto"/>
                <w:lang w:eastAsia="zh-CN"/>
              </w:rPr>
              <w:t>就地高效分离。</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ED8A1C">
            <w:pPr>
              <w:pStyle w:val="64"/>
              <w:keepNext w:val="0"/>
              <w:keepLines w:val="0"/>
              <w:pageBreakBefore w:val="0"/>
              <w:wordWrap/>
              <w:overflowPunct/>
              <w:topLinePunct w:val="0"/>
              <w:bidi w:val="0"/>
              <w:spacing w:line="240" w:lineRule="auto"/>
              <w:ind w:left="0" w:right="0" w:firstLine="0" w:firstLineChars="0"/>
              <w:jc w:val="both"/>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b/>
                <w:bCs/>
                <w:color w:val="auto"/>
                <w:spacing w:val="2"/>
                <w:sz w:val="21"/>
                <w:szCs w:val="21"/>
              </w:rPr>
              <w:t>关键技术：</w:t>
            </w:r>
          </w:p>
          <w:p w14:paraId="50AC7E23">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全球首创单双玻组件兼容的玻璃高效剥离技术；全球首创单玻组件背板剥离技术；全球首创可移动式退役光伏组件回收拆解成套装备。</w:t>
            </w:r>
          </w:p>
          <w:p w14:paraId="7F7277B0">
            <w:pPr>
              <w:pStyle w:val="64"/>
              <w:keepNext w:val="0"/>
              <w:keepLines w:val="0"/>
              <w:pageBreakBefore w:val="0"/>
              <w:wordWrap/>
              <w:overflowPunct/>
              <w:topLinePunct w:val="0"/>
              <w:bidi w:val="0"/>
              <w:spacing w:line="240" w:lineRule="auto"/>
              <w:ind w:left="0" w:right="0" w:firstLine="0" w:firstLineChars="0"/>
              <w:jc w:val="both"/>
              <w:rPr>
                <w:rFonts w:hint="eastAsia" w:ascii="方正仿宋_GB2312" w:hAnsi="方正仿宋_GB2312" w:eastAsia="方正仿宋_GB2312" w:cs="方正仿宋_GB2312"/>
                <w:b/>
                <w:bCs/>
                <w:color w:val="auto"/>
                <w:spacing w:val="4"/>
                <w:sz w:val="21"/>
                <w:szCs w:val="21"/>
              </w:rPr>
            </w:pPr>
            <w:r>
              <w:rPr>
                <w:rFonts w:hint="eastAsia" w:ascii="方正仿宋_GB2312" w:hAnsi="方正仿宋_GB2312" w:eastAsia="方正仿宋_GB2312" w:cs="方正仿宋_GB2312"/>
                <w:b/>
                <w:bCs/>
                <w:color w:val="auto"/>
                <w:spacing w:val="4"/>
                <w:sz w:val="21"/>
                <w:szCs w:val="21"/>
              </w:rPr>
              <w:t>主要技术指标：</w:t>
            </w:r>
          </w:p>
          <w:p w14:paraId="73466F3B">
            <w:pPr>
              <w:pStyle w:val="64"/>
              <w:keepNext w:val="0"/>
              <w:keepLines w:val="0"/>
              <w:pageBreakBefore w:val="0"/>
              <w:wordWrap/>
              <w:overflowPunct/>
              <w:topLinePunct w:val="0"/>
              <w:bidi w:val="0"/>
              <w:spacing w:line="240" w:lineRule="auto"/>
              <w:ind w:left="0" w:right="0" w:firstLine="0" w:firstLineChars="0"/>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整线处理效率：≥40块/h；本技术采用物理法拆解，无三废产生，属于零排放项目，相比热解法节约能耗44.81%；可移动式设计对比传统将组件集中运输至固定工厂处理的模式，运输及中转成本可降低约30%。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E2EC14">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spacing w:val="7"/>
                <w:sz w:val="21"/>
                <w:szCs w:val="21"/>
                <w:lang w:val="en-US" w:eastAsia="zh-CN"/>
              </w:rPr>
            </w:pPr>
            <w:r>
              <w:rPr>
                <w:rFonts w:hint="eastAsia" w:ascii="方正仿宋_GB2312" w:hAnsi="方正仿宋_GB2312" w:eastAsia="方正仿宋_GB2312" w:cs="方正仿宋_GB2312"/>
                <w:color w:val="auto"/>
                <w:spacing w:val="7"/>
                <w:sz w:val="21"/>
                <w:szCs w:val="21"/>
                <w:lang w:val="en-US" w:eastAsia="zh-CN"/>
              </w:rPr>
              <w:t>退役光伏组件</w:t>
            </w:r>
          </w:p>
          <w:p w14:paraId="76F2309C">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kern w:val="2"/>
                <w:szCs w:val="21"/>
                <w:lang w:val="en-US" w:eastAsia="zh-CN" w:bidi="ar-SA"/>
              </w:rPr>
            </w:pPr>
            <w:r>
              <w:rPr>
                <w:rFonts w:hint="eastAsia" w:ascii="方正仿宋_GB2312" w:hAnsi="方正仿宋_GB2312" w:eastAsia="方正仿宋_GB2312" w:cs="方正仿宋_GB2312"/>
                <w:color w:val="auto"/>
                <w:spacing w:val="7"/>
                <w:sz w:val="21"/>
                <w:szCs w:val="21"/>
                <w:lang w:val="en-US" w:eastAsia="zh-CN"/>
              </w:rPr>
              <w:t>拆解、回收</w:t>
            </w:r>
          </w:p>
        </w:tc>
      </w:tr>
      <w:tr w14:paraId="2AB6755E">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vAlign w:val="center"/>
          </w:tcPr>
          <w:p w14:paraId="06227D5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cs="方正仿宋_GB2312"/>
                <w:color w:val="auto"/>
                <w:kern w:val="0"/>
                <w:sz w:val="21"/>
                <w:szCs w:val="21"/>
                <w:lang w:val="en-US" w:eastAsia="zh-CN"/>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9732EA">
            <w:pPr>
              <w:pStyle w:val="64"/>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both"/>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rPr>
              <w:t>废线路板、废环氧树脂粉高值化利用技术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7F208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该技术将100%使用</w:t>
            </w:r>
            <w:r>
              <w:rPr>
                <w:rFonts w:hint="eastAsia" w:ascii="方正仿宋_GB2312" w:hAnsi="方正仿宋_GB2312" w:eastAsia="方正仿宋_GB2312" w:cs="方正仿宋_GB2312"/>
                <w:color w:val="auto"/>
                <w:sz w:val="21"/>
                <w:szCs w:val="21"/>
              </w:rPr>
              <w:t>废环氧树脂粉</w:t>
            </w:r>
            <w:r>
              <w:rPr>
                <w:rFonts w:hint="eastAsia" w:ascii="方正仿宋_GB2312" w:hAnsi="方正仿宋_GB2312" w:eastAsia="方正仿宋_GB2312" w:cs="方正仿宋_GB2312"/>
                <w:color w:val="auto"/>
                <w:sz w:val="21"/>
                <w:szCs w:val="21"/>
                <w:lang w:val="en-US" w:eastAsia="zh-CN"/>
              </w:rPr>
              <w:t>为原料</w:t>
            </w:r>
            <w:r>
              <w:rPr>
                <w:rFonts w:hint="eastAsia" w:ascii="方正仿宋_GB2312" w:hAnsi="方正仿宋_GB2312" w:eastAsia="方正仿宋_GB2312" w:cs="方正仿宋_GB2312"/>
                <w:color w:val="auto"/>
                <w:sz w:val="21"/>
                <w:szCs w:val="21"/>
              </w:rPr>
              <w:t>，</w:t>
            </w:r>
            <w:r>
              <w:rPr>
                <w:rFonts w:hint="eastAsia" w:ascii="方正仿宋_GB2312" w:hAnsi="方正仿宋_GB2312" w:eastAsia="方正仿宋_GB2312" w:cs="方正仿宋_GB2312"/>
                <w:color w:val="auto"/>
                <w:sz w:val="21"/>
                <w:szCs w:val="21"/>
                <w:lang w:val="en-US" w:eastAsia="zh-CN"/>
              </w:rPr>
              <w:t>辅以</w:t>
            </w:r>
            <w:r>
              <w:rPr>
                <w:rFonts w:hint="eastAsia" w:ascii="方正仿宋_GB2312" w:hAnsi="方正仿宋_GB2312" w:eastAsia="方正仿宋_GB2312" w:cs="方正仿宋_GB2312"/>
                <w:color w:val="auto"/>
                <w:sz w:val="21"/>
                <w:szCs w:val="21"/>
              </w:rPr>
              <w:t>聚氨酯</w:t>
            </w:r>
            <w:r>
              <w:rPr>
                <w:rFonts w:hint="eastAsia" w:ascii="方正仿宋_GB2312" w:hAnsi="方正仿宋_GB2312" w:eastAsia="方正仿宋_GB2312" w:cs="方正仿宋_GB2312"/>
                <w:color w:val="auto"/>
                <w:sz w:val="21"/>
                <w:szCs w:val="21"/>
                <w:lang w:eastAsia="zh-CN"/>
              </w:rPr>
              <w:t>，</w:t>
            </w:r>
            <w:r>
              <w:rPr>
                <w:rFonts w:hint="eastAsia" w:ascii="方正仿宋_GB2312" w:hAnsi="方正仿宋_GB2312" w:eastAsia="方正仿宋_GB2312" w:cs="方正仿宋_GB2312"/>
                <w:color w:val="auto"/>
                <w:sz w:val="21"/>
                <w:szCs w:val="21"/>
              </w:rPr>
              <w:t>利用自主创新的新型非木质板材生产技术与工艺</w:t>
            </w:r>
            <w:r>
              <w:rPr>
                <w:rFonts w:hint="eastAsia" w:ascii="方正仿宋_GB2312" w:hAnsi="方正仿宋_GB2312" w:eastAsia="方正仿宋_GB2312" w:cs="方正仿宋_GB2312"/>
                <w:color w:val="auto"/>
                <w:sz w:val="21"/>
                <w:szCs w:val="21"/>
                <w:lang w:val="en-US" w:eastAsia="zh-CN"/>
              </w:rPr>
              <w:t>将</w:t>
            </w:r>
            <w:r>
              <w:rPr>
                <w:rFonts w:hint="eastAsia" w:ascii="方正仿宋_GB2312" w:hAnsi="方正仿宋_GB2312" w:eastAsia="方正仿宋_GB2312" w:cs="方正仿宋_GB2312"/>
                <w:color w:val="auto"/>
                <w:sz w:val="21"/>
                <w:szCs w:val="21"/>
              </w:rPr>
              <w:t>胶水和废环氧树脂粉均匀混合，输送至铺装机内铺装，将铺装好的物料再到热压机内以温度150～180℃和压力60～93 kg/m²热压成板</w:t>
            </w:r>
            <w:r>
              <w:rPr>
                <w:rFonts w:hint="eastAsia" w:ascii="方正仿宋_GB2312" w:hAnsi="方正仿宋_GB2312" w:eastAsia="方正仿宋_GB2312" w:cs="方正仿宋_GB2312"/>
                <w:color w:val="auto"/>
                <w:sz w:val="21"/>
                <w:szCs w:val="21"/>
                <w:lang w:val="en-US" w:eastAsia="zh-CN"/>
              </w:rPr>
              <w:t>后，制成多场景使用矿纤板材</w:t>
            </w:r>
            <w:r>
              <w:rPr>
                <w:rFonts w:hint="eastAsia" w:ascii="方正仿宋_GB2312" w:hAnsi="方正仿宋_GB2312" w:eastAsia="方正仿宋_GB2312" w:cs="方正仿宋_GB2312"/>
                <w:color w:val="auto"/>
                <w:sz w:val="21"/>
                <w:szCs w:val="21"/>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35FB5D">
            <w:pPr>
              <w:pStyle w:val="6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b/>
                <w:bCs/>
                <w:color w:val="auto"/>
                <w:spacing w:val="2"/>
                <w:sz w:val="21"/>
                <w:szCs w:val="21"/>
              </w:rPr>
              <w:t>关键技术：</w:t>
            </w:r>
            <w:r>
              <w:rPr>
                <w:rFonts w:hint="eastAsia" w:ascii="方正仿宋_GB2312" w:hAnsi="方正仿宋_GB2312" w:eastAsia="方正仿宋_GB2312" w:cs="方正仿宋_GB2312"/>
                <w:color w:val="auto"/>
                <w:sz w:val="21"/>
                <w:szCs w:val="21"/>
              </w:rPr>
              <w:t>废环氧树脂粉提取技术</w:t>
            </w:r>
            <w:r>
              <w:rPr>
                <w:rFonts w:hint="eastAsia" w:ascii="方正仿宋_GB2312" w:hAnsi="方正仿宋_GB2312" w:eastAsia="方正仿宋_GB2312" w:cs="方正仿宋_GB2312"/>
                <w:color w:val="auto"/>
                <w:sz w:val="21"/>
                <w:szCs w:val="21"/>
                <w:lang w:eastAsia="zh-CN"/>
              </w:rPr>
              <w:t>；</w:t>
            </w:r>
            <w:r>
              <w:rPr>
                <w:rFonts w:hint="eastAsia" w:ascii="方正仿宋_GB2312" w:hAnsi="方正仿宋_GB2312" w:eastAsia="方正仿宋_GB2312" w:cs="方正仿宋_GB2312"/>
                <w:color w:val="auto"/>
                <w:sz w:val="21"/>
                <w:szCs w:val="21"/>
              </w:rPr>
              <w:t>废环氧树脂粉制板成型技术</w:t>
            </w:r>
            <w:r>
              <w:rPr>
                <w:rFonts w:hint="eastAsia" w:ascii="方正仿宋_GB2312" w:hAnsi="方正仿宋_GB2312" w:eastAsia="方正仿宋_GB2312" w:cs="方正仿宋_GB2312"/>
                <w:color w:val="auto"/>
                <w:sz w:val="21"/>
                <w:szCs w:val="21"/>
                <w:lang w:eastAsia="zh-CN"/>
              </w:rPr>
              <w:t>；</w:t>
            </w:r>
            <w:r>
              <w:rPr>
                <w:rFonts w:hint="eastAsia" w:ascii="方正仿宋_GB2312" w:hAnsi="方正仿宋_GB2312" w:eastAsia="方正仿宋_GB2312" w:cs="方正仿宋_GB2312"/>
                <w:color w:val="auto"/>
                <w:sz w:val="21"/>
                <w:szCs w:val="21"/>
              </w:rPr>
              <w:t>废环氧树脂粉高值化利用技术。</w:t>
            </w:r>
          </w:p>
          <w:p w14:paraId="364D1D6E">
            <w:pPr>
              <w:pStyle w:val="6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b/>
                <w:bCs/>
                <w:color w:val="auto"/>
                <w:spacing w:val="4"/>
                <w:sz w:val="21"/>
                <w:szCs w:val="21"/>
              </w:rPr>
              <w:t>主要技术指标：</w:t>
            </w:r>
          </w:p>
          <w:p w14:paraId="05F6E82B">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z w:val="21"/>
                <w:szCs w:val="21"/>
              </w:rPr>
              <w:t>废环氧树脂粉制</w:t>
            </w:r>
            <w:r>
              <w:rPr>
                <w:rFonts w:hint="eastAsia" w:ascii="方正仿宋_GB2312" w:hAnsi="方正仿宋_GB2312" w:eastAsia="方正仿宋_GB2312" w:cs="方正仿宋_GB2312"/>
                <w:color w:val="auto"/>
                <w:sz w:val="21"/>
                <w:szCs w:val="21"/>
                <w:lang w:val="en-US" w:eastAsia="zh-CN"/>
              </w:rPr>
              <w:t>成的</w:t>
            </w:r>
            <w:r>
              <w:rPr>
                <w:rFonts w:hint="eastAsia" w:ascii="方正仿宋_GB2312" w:hAnsi="方正仿宋_GB2312" w:eastAsia="方正仿宋_GB2312" w:cs="方正仿宋_GB2312"/>
                <w:color w:val="auto"/>
                <w:sz w:val="21"/>
                <w:szCs w:val="21"/>
              </w:rPr>
              <w:t>板</w:t>
            </w:r>
            <w:r>
              <w:rPr>
                <w:rFonts w:hint="eastAsia" w:ascii="方正仿宋_GB2312" w:hAnsi="方正仿宋_GB2312" w:eastAsia="方正仿宋_GB2312" w:cs="方正仿宋_GB2312"/>
                <w:color w:val="auto"/>
                <w:sz w:val="21"/>
                <w:szCs w:val="21"/>
                <w:lang w:val="en-US" w:eastAsia="zh-CN"/>
              </w:rPr>
              <w:t>材技术指标：</w:t>
            </w:r>
            <w:r>
              <w:rPr>
                <w:rFonts w:hint="eastAsia" w:ascii="方正仿宋_GB2312" w:hAnsi="方正仿宋_GB2312" w:eastAsia="方正仿宋_GB2312" w:cs="方正仿宋_GB2312"/>
                <w:color w:val="auto"/>
                <w:sz w:val="21"/>
                <w:szCs w:val="21"/>
              </w:rPr>
              <w:t>密度1.4g/cm³、含水量：1%、吸水厚度膨胀率：0.3%、弹性模量：5530MPa、弯曲强度36MPa。</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F01C54">
            <w:pPr>
              <w:pStyle w:val="64"/>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z w:val="21"/>
                <w:szCs w:val="21"/>
              </w:rPr>
              <w:t>废环氧树脂粉</w:t>
            </w:r>
            <w:r>
              <w:rPr>
                <w:rFonts w:hint="eastAsia" w:ascii="方正仿宋_GB2312" w:hAnsi="方正仿宋_GB2312" w:eastAsia="方正仿宋_GB2312" w:cs="方正仿宋_GB2312"/>
                <w:color w:val="auto"/>
                <w:sz w:val="21"/>
                <w:szCs w:val="21"/>
                <w:lang w:eastAsia="zh-CN"/>
              </w:rPr>
              <w:t>、</w:t>
            </w:r>
            <w:r>
              <w:rPr>
                <w:rFonts w:hint="eastAsia" w:ascii="方正仿宋_GB2312" w:hAnsi="方正仿宋_GB2312" w:eastAsia="方正仿宋_GB2312" w:cs="方正仿宋_GB2312"/>
                <w:color w:val="auto"/>
                <w:sz w:val="21"/>
                <w:szCs w:val="21"/>
                <w:lang w:val="en-US" w:eastAsia="zh-CN"/>
              </w:rPr>
              <w:t>废玻璃钢体、废风机叶片等领域的</w:t>
            </w:r>
            <w:r>
              <w:rPr>
                <w:rFonts w:hint="eastAsia" w:ascii="方正仿宋_GB2312" w:hAnsi="方正仿宋_GB2312" w:eastAsia="方正仿宋_GB2312" w:cs="方正仿宋_GB2312"/>
                <w:color w:val="auto"/>
                <w:sz w:val="21"/>
                <w:szCs w:val="21"/>
              </w:rPr>
              <w:t>回收</w:t>
            </w:r>
            <w:r>
              <w:rPr>
                <w:rFonts w:hint="eastAsia" w:ascii="方正仿宋_GB2312" w:hAnsi="方正仿宋_GB2312" w:eastAsia="方正仿宋_GB2312" w:cs="方正仿宋_GB2312"/>
                <w:color w:val="auto"/>
                <w:sz w:val="21"/>
                <w:szCs w:val="21"/>
                <w:lang w:val="en-US" w:eastAsia="zh-CN"/>
              </w:rPr>
              <w:t>及高值化</w:t>
            </w:r>
            <w:r>
              <w:rPr>
                <w:rFonts w:hint="eastAsia" w:ascii="方正仿宋_GB2312" w:hAnsi="方正仿宋_GB2312" w:eastAsia="方正仿宋_GB2312" w:cs="方正仿宋_GB2312"/>
                <w:color w:val="auto"/>
                <w:sz w:val="21"/>
                <w:szCs w:val="21"/>
              </w:rPr>
              <w:t>再利用</w:t>
            </w:r>
          </w:p>
        </w:tc>
      </w:tr>
      <w:tr w14:paraId="4C9F9991">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vAlign w:val="center"/>
          </w:tcPr>
          <w:p w14:paraId="5105DA3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ascii="方正仿宋_GB2312" w:hAnsi="方正仿宋_GB2312" w:eastAsia="方正仿宋_GB2312" w:cs="方正仿宋_GB2312"/>
                <w:color w:val="auto"/>
                <w:kern w:val="0"/>
                <w:sz w:val="21"/>
                <w:szCs w:val="21"/>
                <w:lang w:val="en-US" w:eastAsia="zh-CN"/>
              </w:rPr>
              <w:t>3</w:t>
            </w:r>
            <w:r>
              <w:rPr>
                <w:rFonts w:hint="eastAsia" w:cs="方正仿宋_GB2312"/>
                <w:color w:val="auto"/>
                <w:kern w:val="0"/>
                <w:sz w:val="21"/>
                <w:szCs w:val="21"/>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311B64">
            <w:pPr>
              <w:pStyle w:val="64"/>
              <w:keepNext w:val="0"/>
              <w:keepLines w:val="0"/>
              <w:pageBreakBefore w:val="0"/>
              <w:wordWrap/>
              <w:overflowPunct/>
              <w:topLinePunct w:val="0"/>
              <w:bidi w:val="0"/>
              <w:spacing w:line="240" w:lineRule="auto"/>
              <w:ind w:left="0" w:leftChars="0" w:right="0" w:rightChars="0" w:firstLine="0" w:firstLineChars="0"/>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pacing w:val="6"/>
                <w:sz w:val="21"/>
                <w:szCs w:val="21"/>
              </w:rPr>
              <w:t>废线路板汽馏热解资源化成套技术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DEB13F">
            <w:pPr>
              <w:keepNext w:val="0"/>
              <w:keepLines w:val="0"/>
              <w:pageBreakBefore w:val="0"/>
              <w:wordWrap/>
              <w:overflowPunct/>
              <w:topLinePunct w:val="0"/>
              <w:bidi w:val="0"/>
              <w:spacing w:line="240" w:lineRule="auto"/>
              <w:ind w:left="0" w:right="0" w:firstLine="0"/>
              <w:jc w:val="both"/>
              <w:rPr>
                <w:rFonts w:hint="eastAsia" w:ascii="方正仿宋_GB2312" w:hAnsi="方正仿宋_GB2312" w:eastAsia="方正仿宋_GB2312" w:cs="方正仿宋_GB2312"/>
                <w:color w:val="auto"/>
                <w:sz w:val="21"/>
                <w:szCs w:val="21"/>
              </w:rPr>
            </w:pPr>
          </w:p>
          <w:p w14:paraId="116EC0AE">
            <w:pPr>
              <w:keepNext w:val="0"/>
              <w:keepLines w:val="0"/>
              <w:pageBreakBefore w:val="0"/>
              <w:wordWrap/>
              <w:overflowPunct/>
              <w:topLinePunct w:val="0"/>
              <w:bidi w:val="0"/>
              <w:spacing w:line="240" w:lineRule="auto"/>
              <w:ind w:left="0" w:right="0" w:firstLine="0"/>
              <w:jc w:val="both"/>
              <w:rPr>
                <w:rFonts w:hint="eastAsia" w:ascii="方正仿宋_GB2312" w:hAnsi="方正仿宋_GB2312" w:eastAsia="方正仿宋_GB2312" w:cs="方正仿宋_GB2312"/>
                <w:color w:val="auto"/>
                <w:sz w:val="21"/>
                <w:szCs w:val="21"/>
              </w:rPr>
            </w:pPr>
          </w:p>
          <w:p w14:paraId="5597C3F9">
            <w:pPr>
              <w:pStyle w:val="64"/>
              <w:keepNext w:val="0"/>
              <w:keepLines w:val="0"/>
              <w:pageBreakBefore w:val="0"/>
              <w:wordWrap/>
              <w:overflowPunct/>
              <w:topLinePunct w:val="0"/>
              <w:bidi w:val="0"/>
              <w:spacing w:line="240" w:lineRule="auto"/>
              <w:ind w:left="0" w:leftChars="0" w:right="0" w:rightChars="0" w:firstLine="0" w:firstLineChars="0"/>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pacing w:val="6"/>
                <w:sz w:val="21"/>
                <w:szCs w:val="21"/>
              </w:rPr>
              <w:t>废线路板经剪切破碎、汽馏热解、富氧熔炼、铸锭等工序，生产含贵金属铜合金锭，低值有机组分深度热解脱除并能源化利用，溴系特征污染物靶向迁移、定向转化并回收高价值的溴化钠盐。系统烟气经处理后稳定达标排放，生产废水经处理后全部回用于生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B04E85">
            <w:pPr>
              <w:pStyle w:val="64"/>
              <w:keepNext w:val="0"/>
              <w:keepLines w:val="0"/>
              <w:pageBreakBefore w:val="0"/>
              <w:wordWrap/>
              <w:overflowPunct/>
              <w:topLinePunct w:val="0"/>
              <w:bidi w:val="0"/>
              <w:spacing w:line="240" w:lineRule="auto"/>
              <w:ind w:left="0" w:right="0" w:firstLine="0"/>
              <w:jc w:val="both"/>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b/>
                <w:bCs/>
                <w:color w:val="auto"/>
                <w:spacing w:val="2"/>
                <w:sz w:val="21"/>
                <w:szCs w:val="21"/>
              </w:rPr>
              <w:t>关键技术：</w:t>
            </w:r>
          </w:p>
          <w:p w14:paraId="0194C38B">
            <w:pPr>
              <w:pStyle w:val="64"/>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eastAsia" w:ascii="方正仿宋_GB2312" w:hAnsi="方正仿宋_GB2312" w:eastAsia="方正仿宋_GB2312" w:cs="方正仿宋_GB2312"/>
                <w:color w:val="auto"/>
                <w:spacing w:val="11"/>
                <w:sz w:val="21"/>
                <w:szCs w:val="21"/>
              </w:rPr>
            </w:pPr>
            <w:r>
              <w:rPr>
                <w:rFonts w:hint="eastAsia" w:ascii="方正仿宋_GB2312" w:hAnsi="方正仿宋_GB2312" w:eastAsia="方正仿宋_GB2312" w:cs="方正仿宋_GB2312"/>
                <w:color w:val="auto"/>
                <w:spacing w:val="11"/>
                <w:sz w:val="21"/>
                <w:szCs w:val="21"/>
              </w:rPr>
              <w:t>内外耦合加热汽馏热解技术；溴元素靶向迁移、捕集、回收技术；多级余热回用技术；热解减量-富氧熔炼两级清洁金属富集技术</w:t>
            </w:r>
            <w:r>
              <w:rPr>
                <w:rFonts w:hint="eastAsia" w:ascii="方正仿宋_GB2312" w:hAnsi="方正仿宋_GB2312" w:eastAsia="方正仿宋_GB2312" w:cs="方正仿宋_GB2312"/>
                <w:color w:val="auto"/>
                <w:spacing w:val="11"/>
                <w:sz w:val="21"/>
                <w:szCs w:val="21"/>
                <w:lang w:eastAsia="zh-CN"/>
              </w:rPr>
              <w:t>，</w:t>
            </w:r>
            <w:r>
              <w:rPr>
                <w:rFonts w:hint="eastAsia" w:ascii="方正仿宋_GB2312" w:hAnsi="方正仿宋_GB2312" w:eastAsia="方正仿宋_GB2312" w:cs="方正仿宋_GB2312"/>
                <w:color w:val="auto"/>
                <w:spacing w:val="11"/>
                <w:sz w:val="21"/>
                <w:szCs w:val="21"/>
              </w:rPr>
              <w:t>热解气通道防堵塞技术；环境友好二次污染防控技术；二燃室在线清灰技术；全流程监控、联锁、高度自动化技术。</w:t>
            </w:r>
          </w:p>
          <w:p w14:paraId="229C4E92">
            <w:pPr>
              <w:pStyle w:val="64"/>
              <w:keepNext w:val="0"/>
              <w:keepLines w:val="0"/>
              <w:pageBreakBefore w:val="0"/>
              <w:wordWrap/>
              <w:overflowPunct/>
              <w:topLinePunct w:val="0"/>
              <w:bidi w:val="0"/>
              <w:spacing w:line="240" w:lineRule="auto"/>
              <w:ind w:left="0" w:right="0" w:firstLine="0"/>
              <w:jc w:val="both"/>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b/>
                <w:bCs/>
                <w:color w:val="auto"/>
                <w:spacing w:val="4"/>
                <w:sz w:val="21"/>
                <w:szCs w:val="21"/>
              </w:rPr>
              <w:t>主要技术指标：</w:t>
            </w:r>
          </w:p>
          <w:p w14:paraId="02A148BC">
            <w:pPr>
              <w:pStyle w:val="64"/>
              <w:keepNext w:val="0"/>
              <w:keepLines w:val="0"/>
              <w:pageBreakBefore w:val="0"/>
              <w:wordWrap/>
              <w:overflowPunct/>
              <w:topLinePunct w:val="0"/>
              <w:bidi w:val="0"/>
              <w:spacing w:line="240" w:lineRule="auto"/>
              <w:ind w:left="0" w:leftChars="0" w:right="0" w:rightChars="0" w:firstLine="0"/>
              <w:jc w:val="both"/>
              <w:rPr>
                <w:rFonts w:hint="eastAsia" w:ascii="方正仿宋_GB2312" w:hAnsi="方正仿宋_GB2312" w:eastAsia="方正仿宋_GB2312" w:cs="方正仿宋_GB2312"/>
                <w:b w:val="0"/>
                <w:bCs w:val="0"/>
                <w:color w:val="auto"/>
                <w:spacing w:val="6"/>
                <w:kern w:val="2"/>
                <w:sz w:val="21"/>
                <w:szCs w:val="21"/>
                <w:lang w:val="en-US" w:eastAsia="zh-CN" w:bidi="ar-SA"/>
                <w:woUserID w:val="3"/>
              </w:rPr>
            </w:pPr>
            <w:r>
              <w:rPr>
                <w:rFonts w:hint="eastAsia" w:ascii="方正仿宋_GB2312" w:hAnsi="方正仿宋_GB2312" w:eastAsia="方正仿宋_GB2312" w:cs="方正仿宋_GB2312"/>
                <w:color w:val="auto"/>
                <w:spacing w:val="11"/>
                <w:sz w:val="21"/>
                <w:szCs w:val="21"/>
                <w:lang w:val="en-US" w:eastAsia="zh-CN"/>
              </w:rPr>
              <w:t>对比常规热解技术实现</w:t>
            </w:r>
            <w:r>
              <w:rPr>
                <w:rFonts w:hint="eastAsia" w:ascii="方正仿宋_GB2312" w:hAnsi="方正仿宋_GB2312" w:eastAsia="方正仿宋_GB2312" w:cs="方正仿宋_GB2312"/>
                <w:color w:val="auto"/>
                <w:spacing w:val="11"/>
                <w:sz w:val="21"/>
                <w:szCs w:val="21"/>
                <w:lang w:val="en-US" w:eastAsia="zh"/>
                <w:woUserID w:val="0"/>
              </w:rPr>
              <w:t>有机物</w:t>
            </w:r>
            <w:r>
              <w:rPr>
                <w:rFonts w:hint="eastAsia" w:ascii="方正仿宋_GB2312" w:hAnsi="方正仿宋_GB2312" w:eastAsia="方正仿宋_GB2312" w:cs="方正仿宋_GB2312"/>
                <w:color w:val="auto"/>
                <w:spacing w:val="11"/>
                <w:sz w:val="21"/>
                <w:szCs w:val="21"/>
                <w:lang w:val="en-US" w:eastAsia="zh-CN"/>
                <w:woUserID w:val="0"/>
              </w:rPr>
              <w:t>气化脱</w:t>
            </w:r>
            <w:r>
              <w:rPr>
                <w:rFonts w:hint="eastAsia" w:ascii="方正仿宋_GB2312" w:hAnsi="方正仿宋_GB2312" w:eastAsia="方正仿宋_GB2312" w:cs="方正仿宋_GB2312"/>
                <w:color w:val="auto"/>
                <w:spacing w:val="11"/>
                <w:sz w:val="21"/>
                <w:szCs w:val="21"/>
                <w:lang w:val="en-US" w:eastAsia="zh"/>
                <w:woUserID w:val="0"/>
              </w:rPr>
              <w:t>除率＞99%</w:t>
            </w:r>
            <w:r>
              <w:rPr>
                <w:rFonts w:hint="eastAsia" w:ascii="方正仿宋_GB2312" w:hAnsi="方正仿宋_GB2312" w:eastAsia="方正仿宋_GB2312" w:cs="方正仿宋_GB2312"/>
                <w:color w:val="auto"/>
                <w:spacing w:val="11"/>
                <w:sz w:val="21"/>
                <w:szCs w:val="21"/>
                <w:lang w:val="en-US" w:eastAsia="zh-CN"/>
                <w:woUserID w:val="0"/>
              </w:rPr>
              <w:t>，</w:t>
            </w:r>
            <w:r>
              <w:rPr>
                <w:rFonts w:hint="eastAsia" w:ascii="方正仿宋_GB2312" w:hAnsi="方正仿宋_GB2312" w:eastAsia="方正仿宋_GB2312" w:cs="方正仿宋_GB2312"/>
                <w:color w:val="auto"/>
                <w:spacing w:val="11"/>
                <w:sz w:val="21"/>
                <w:szCs w:val="21"/>
                <w:lang w:val="en-US" w:eastAsia="zh-CN"/>
              </w:rPr>
              <w:t>创新性实现了</w:t>
            </w:r>
            <w:r>
              <w:rPr>
                <w:rFonts w:hint="eastAsia" w:ascii="方正仿宋_GB2312" w:hAnsi="方正仿宋_GB2312" w:eastAsia="方正仿宋_GB2312" w:cs="方正仿宋_GB2312"/>
                <w:color w:val="auto"/>
                <w:spacing w:val="11"/>
                <w:sz w:val="21"/>
                <w:szCs w:val="21"/>
                <w:highlight w:val="none"/>
                <w:lang w:val="en-US" w:eastAsia="zh"/>
              </w:rPr>
              <w:t>溴元素回收</w:t>
            </w:r>
            <w:r>
              <w:rPr>
                <w:rFonts w:hint="eastAsia" w:ascii="方正仿宋_GB2312" w:hAnsi="方正仿宋_GB2312" w:eastAsia="方正仿宋_GB2312" w:cs="方正仿宋_GB2312"/>
                <w:color w:val="auto"/>
                <w:spacing w:val="11"/>
                <w:sz w:val="21"/>
                <w:szCs w:val="21"/>
                <w:lang w:val="en-US" w:eastAsia="zh-CN"/>
              </w:rPr>
              <w:t>且</w:t>
            </w:r>
            <w:r>
              <w:rPr>
                <w:rFonts w:hint="eastAsia" w:ascii="方正仿宋_GB2312" w:hAnsi="方正仿宋_GB2312" w:eastAsia="方正仿宋_GB2312" w:cs="方正仿宋_GB2312"/>
                <w:color w:val="auto"/>
                <w:spacing w:val="11"/>
                <w:sz w:val="21"/>
                <w:szCs w:val="21"/>
                <w:lang w:val="en-US" w:eastAsia="zh"/>
              </w:rPr>
              <w:t>溴元素</w:t>
            </w:r>
            <w:r>
              <w:rPr>
                <w:rFonts w:hint="eastAsia" w:ascii="方正仿宋_GB2312" w:hAnsi="方正仿宋_GB2312" w:eastAsia="方正仿宋_GB2312" w:cs="方正仿宋_GB2312"/>
                <w:color w:val="auto"/>
                <w:spacing w:val="11"/>
                <w:sz w:val="21"/>
                <w:szCs w:val="21"/>
                <w:lang w:val="en-US" w:eastAsia="zh-CN"/>
              </w:rPr>
              <w:t>回收</w:t>
            </w:r>
            <w:r>
              <w:rPr>
                <w:rFonts w:hint="eastAsia" w:ascii="方正仿宋_GB2312" w:hAnsi="方正仿宋_GB2312" w:eastAsia="方正仿宋_GB2312" w:cs="方正仿宋_GB2312"/>
                <w:color w:val="auto"/>
                <w:spacing w:val="11"/>
                <w:sz w:val="21"/>
                <w:szCs w:val="21"/>
                <w:highlight w:val="none"/>
                <w:lang w:val="en-US" w:eastAsia="zh"/>
              </w:rPr>
              <w:t>率＞9</w:t>
            </w:r>
            <w:r>
              <w:rPr>
                <w:rFonts w:hint="eastAsia" w:ascii="方正仿宋_GB2312" w:hAnsi="方正仿宋_GB2312" w:eastAsia="方正仿宋_GB2312" w:cs="方正仿宋_GB2312"/>
                <w:color w:val="auto"/>
                <w:spacing w:val="11"/>
                <w:sz w:val="21"/>
                <w:szCs w:val="21"/>
                <w:highlight w:val="none"/>
                <w:lang w:val="en-US" w:eastAsia="zh-CN"/>
              </w:rPr>
              <w:t>5</w:t>
            </w:r>
            <w:r>
              <w:rPr>
                <w:rFonts w:hint="eastAsia" w:ascii="方正仿宋_GB2312" w:hAnsi="方正仿宋_GB2312" w:eastAsia="方正仿宋_GB2312" w:cs="方正仿宋_GB2312"/>
                <w:color w:val="auto"/>
                <w:spacing w:val="11"/>
                <w:sz w:val="21"/>
                <w:szCs w:val="21"/>
                <w:highlight w:val="none"/>
                <w:lang w:val="en-US" w:eastAsia="zh"/>
              </w:rPr>
              <w:t>%</w:t>
            </w:r>
            <w:r>
              <w:rPr>
                <w:rFonts w:hint="eastAsia" w:ascii="方正仿宋_GB2312" w:hAnsi="方正仿宋_GB2312" w:eastAsia="方正仿宋_GB2312" w:cs="方正仿宋_GB2312"/>
                <w:color w:val="auto"/>
                <w:spacing w:val="11"/>
                <w:sz w:val="21"/>
                <w:szCs w:val="21"/>
                <w:lang w:val="en-US" w:eastAsia="zh-CN"/>
              </w:rPr>
              <w:t>；与直接熔炼相比金属回收率提高1%～3%</w:t>
            </w:r>
            <w:r>
              <w:rPr>
                <w:rFonts w:hint="eastAsia" w:ascii="方正仿宋_GB2312" w:hAnsi="方正仿宋_GB2312" w:eastAsia="方正仿宋_GB2312" w:cs="方正仿宋_GB2312"/>
                <w:b w:val="0"/>
                <w:bCs w:val="0"/>
                <w:color w:val="auto"/>
                <w:spacing w:val="6"/>
                <w:sz w:val="21"/>
                <w:szCs w:val="21"/>
                <w:lang w:val="en-US" w:eastAsia="zh"/>
                <w:woUserID w:val="3"/>
              </w:rPr>
              <w:t>，</w:t>
            </w:r>
            <w:r>
              <w:rPr>
                <w:rFonts w:hint="eastAsia" w:ascii="方正仿宋_GB2312" w:hAnsi="方正仿宋_GB2312" w:eastAsia="方正仿宋_GB2312" w:cs="方正仿宋_GB2312"/>
                <w:b w:val="0"/>
                <w:bCs w:val="0"/>
                <w:color w:val="auto"/>
                <w:spacing w:val="6"/>
                <w:sz w:val="21"/>
                <w:szCs w:val="21"/>
                <w:lang w:val="en-US" w:eastAsia="zh-CN"/>
                <w:woUserID w:val="3"/>
              </w:rPr>
              <w:t>熔炼</w:t>
            </w:r>
            <w:r>
              <w:rPr>
                <w:rFonts w:hint="eastAsia" w:ascii="方正仿宋_GB2312" w:hAnsi="方正仿宋_GB2312" w:eastAsia="方正仿宋_GB2312" w:cs="方正仿宋_GB2312"/>
                <w:color w:val="auto"/>
                <w:sz w:val="21"/>
                <w:szCs w:val="21"/>
                <w:lang w:val="en-US" w:eastAsia="zh-CN"/>
              </w:rPr>
              <w:t>燃料消耗降低50%。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F48837">
            <w:pPr>
              <w:pStyle w:val="6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pacing w:val="6"/>
                <w:sz w:val="21"/>
                <w:szCs w:val="21"/>
                <w:lang w:val="en-US" w:eastAsia="zh"/>
              </w:rPr>
              <w:t>电子废弃物</w:t>
            </w:r>
            <w:r>
              <w:rPr>
                <w:rFonts w:hint="eastAsia" w:ascii="方正仿宋_GB2312" w:hAnsi="方正仿宋_GB2312" w:eastAsia="方正仿宋_GB2312" w:cs="方正仿宋_GB2312"/>
                <w:color w:val="auto"/>
                <w:spacing w:val="6"/>
                <w:sz w:val="21"/>
                <w:szCs w:val="21"/>
                <w:lang w:val="en-US" w:eastAsia="zh-CN"/>
              </w:rPr>
              <w:t>（废线路板）</w:t>
            </w:r>
            <w:r>
              <w:rPr>
                <w:rFonts w:hint="eastAsia" w:ascii="方正仿宋_GB2312" w:hAnsi="方正仿宋_GB2312" w:eastAsia="方正仿宋_GB2312" w:cs="方正仿宋_GB2312"/>
                <w:color w:val="auto"/>
                <w:spacing w:val="6"/>
                <w:sz w:val="21"/>
                <w:szCs w:val="21"/>
                <w:lang w:val="en-US" w:eastAsia="zh"/>
              </w:rPr>
              <w:t>资源化利用</w:t>
            </w:r>
          </w:p>
        </w:tc>
      </w:tr>
      <w:tr w14:paraId="111E1892">
        <w:tblPrEx>
          <w:tblCellMar>
            <w:top w:w="0" w:type="dxa"/>
            <w:left w:w="108" w:type="dxa"/>
            <w:bottom w:w="0" w:type="dxa"/>
            <w:right w:w="108" w:type="dxa"/>
          </w:tblCellMar>
        </w:tblPrEx>
        <w:trPr>
          <w:trHeight w:val="582" w:hRule="atLeast"/>
        </w:trPr>
        <w:tc>
          <w:tcPr>
            <w:tcW w:w="0" w:type="auto"/>
            <w:tcBorders>
              <w:top w:val="single" w:color="auto" w:sz="4" w:space="0"/>
              <w:left w:val="single" w:color="auto" w:sz="4" w:space="0"/>
              <w:bottom w:val="single" w:color="auto" w:sz="4" w:space="0"/>
              <w:right w:val="single" w:color="auto" w:sz="4" w:space="0"/>
            </w:tcBorders>
            <w:vAlign w:val="center"/>
          </w:tcPr>
          <w:p w14:paraId="16AE72C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ascii="方正仿宋_GB2312" w:hAnsi="方正仿宋_GB2312" w:eastAsia="方正仿宋_GB2312" w:cs="方正仿宋_GB2312"/>
                <w:color w:val="auto"/>
                <w:kern w:val="0"/>
                <w:sz w:val="21"/>
                <w:szCs w:val="21"/>
                <w:lang w:val="en-US" w:eastAsia="zh-CN"/>
              </w:rPr>
              <w:t>3</w:t>
            </w:r>
            <w:r>
              <w:rPr>
                <w:rFonts w:hint="eastAsia" w:cs="方正仿宋_GB2312"/>
                <w:color w:val="auto"/>
                <w:kern w:val="0"/>
                <w:sz w:val="21"/>
                <w:szCs w:val="21"/>
                <w:lang w:val="en-US"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14FB42">
            <w:pPr>
              <w:pStyle w:val="64"/>
              <w:keepNext w:val="0"/>
              <w:keepLines w:val="0"/>
              <w:pageBreakBefore w:val="0"/>
              <w:widowControl w:val="0"/>
              <w:kinsoku/>
              <w:wordWrap/>
              <w:overflowPunct/>
              <w:topLinePunct w:val="0"/>
              <w:autoSpaceDE/>
              <w:autoSpaceDN/>
              <w:bidi w:val="0"/>
              <w:adjustRightInd/>
              <w:snapToGrid/>
              <w:spacing w:line="240" w:lineRule="auto"/>
              <w:ind w:left="0" w:right="0" w:rightChars="0" w:firstLine="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pacing w:val="7"/>
                <w:sz w:val="21"/>
                <w:szCs w:val="21"/>
              </w:rPr>
              <w:t>塑料回收再生利用智能分拣全自动打包成套设备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25F80E">
            <w:pPr>
              <w:pStyle w:val="64"/>
              <w:keepNext w:val="0"/>
              <w:keepLines w:val="0"/>
              <w:pageBreakBefore w:val="0"/>
              <w:widowControl w:val="0"/>
              <w:kinsoku/>
              <w:wordWrap/>
              <w:overflowPunct/>
              <w:topLinePunct w:val="0"/>
              <w:autoSpaceDE/>
              <w:autoSpaceDN/>
              <w:bidi w:val="0"/>
              <w:adjustRightInd/>
              <w:snapToGrid/>
              <w:spacing w:line="240" w:lineRule="auto"/>
              <w:ind w:left="0" w:right="0" w:rightChars="0" w:firstLine="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pacing w:val="6"/>
                <w:sz w:val="21"/>
                <w:szCs w:val="21"/>
              </w:rPr>
              <w:t>塑料回收再生利用智能分拣全自动打包成套设备，采用智能分拣和全自动打包技术，可对生活垃圾中的饮料、厨房和卫浴等PET、PP、PC和HDPE等材质塑料瓶进行高效、准确的分拣和打包，将不同用途和材质塑料瓶进行分拣，产出不同的成品给到下游厂家进行循环利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4621E1">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方正仿宋_GB2312" w:hAnsi="方正仿宋_GB2312" w:eastAsia="方正仿宋_GB2312" w:cs="方正仿宋_GB2312"/>
                <w:b/>
                <w:bCs/>
                <w:color w:val="auto"/>
                <w:spacing w:val="2"/>
                <w:sz w:val="21"/>
                <w:szCs w:val="21"/>
              </w:rPr>
            </w:pPr>
            <w:r>
              <w:rPr>
                <w:rFonts w:hint="eastAsia" w:ascii="方正仿宋_GB2312" w:hAnsi="方正仿宋_GB2312" w:eastAsia="方正仿宋_GB2312" w:cs="方正仿宋_GB2312"/>
                <w:b/>
                <w:bCs/>
                <w:color w:val="auto"/>
                <w:spacing w:val="2"/>
                <w:sz w:val="21"/>
                <w:szCs w:val="21"/>
              </w:rPr>
              <w:t>关键技术：</w:t>
            </w:r>
          </w:p>
          <w:p w14:paraId="6E4C44B1">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方正仿宋_GB2312" w:hAnsi="方正仿宋_GB2312" w:eastAsia="方正仿宋_GB2312" w:cs="方正仿宋_GB2312"/>
                <w:b w:val="0"/>
                <w:bCs w:val="0"/>
                <w:color w:val="auto"/>
                <w:spacing w:val="2"/>
                <w:sz w:val="21"/>
                <w:szCs w:val="21"/>
              </w:rPr>
            </w:pPr>
            <w:r>
              <w:rPr>
                <w:rFonts w:hint="eastAsia" w:ascii="方正仿宋_GB2312" w:hAnsi="方正仿宋_GB2312" w:eastAsia="方正仿宋_GB2312" w:cs="方正仿宋_GB2312"/>
                <w:b w:val="0"/>
                <w:bCs w:val="0"/>
                <w:color w:val="auto"/>
                <w:spacing w:val="2"/>
                <w:sz w:val="21"/>
                <w:szCs w:val="21"/>
              </w:rPr>
              <w:t>气动式高速分选机和基于机器视觉分拣机器人技术；采集塑料种类、数量等信息并监控分析，实现了塑料回收全过程数智管理技术；开发了集脱标、破碎、干燥和打包一体化自动系统技术。</w:t>
            </w:r>
          </w:p>
          <w:p w14:paraId="0C3FFBF0">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方正仿宋_GB2312" w:hAnsi="方正仿宋_GB2312" w:eastAsia="方正仿宋_GB2312" w:cs="方正仿宋_GB2312"/>
                <w:b/>
                <w:bCs/>
                <w:color w:val="auto"/>
                <w:spacing w:val="2"/>
                <w:sz w:val="21"/>
                <w:szCs w:val="21"/>
                <w:lang w:eastAsia="zh-CN"/>
              </w:rPr>
            </w:pPr>
            <w:r>
              <w:rPr>
                <w:rFonts w:hint="eastAsia" w:ascii="方正仿宋_GB2312" w:hAnsi="方正仿宋_GB2312" w:eastAsia="方正仿宋_GB2312" w:cs="方正仿宋_GB2312"/>
                <w:b/>
                <w:bCs/>
                <w:color w:val="auto"/>
                <w:spacing w:val="2"/>
                <w:sz w:val="21"/>
                <w:szCs w:val="21"/>
              </w:rPr>
              <w:t>主要技术指标：</w:t>
            </w:r>
          </w:p>
          <w:p w14:paraId="1648007A">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b w:val="0"/>
                <w:bCs w:val="0"/>
                <w:color w:val="auto"/>
                <w:spacing w:val="2"/>
                <w:sz w:val="21"/>
                <w:szCs w:val="21"/>
              </w:rPr>
              <w:t>AI光选系统</w:t>
            </w:r>
            <w:r>
              <w:rPr>
                <w:rFonts w:hint="eastAsia" w:ascii="方正仿宋_GB2312" w:hAnsi="方正仿宋_GB2312" w:eastAsia="方正仿宋_GB2312" w:cs="方正仿宋_GB2312"/>
                <w:b w:val="0"/>
                <w:bCs w:val="0"/>
                <w:color w:val="auto"/>
                <w:spacing w:val="2"/>
                <w:sz w:val="21"/>
                <w:szCs w:val="21"/>
                <w:lang w:eastAsia="zh-CN"/>
              </w:rPr>
              <w:t>、</w:t>
            </w:r>
            <w:r>
              <w:rPr>
                <w:rFonts w:hint="eastAsia" w:ascii="方正仿宋_GB2312" w:hAnsi="方正仿宋_GB2312" w:eastAsia="方正仿宋_GB2312" w:cs="方正仿宋_GB2312"/>
                <w:b w:val="0"/>
                <w:bCs w:val="0"/>
                <w:color w:val="auto"/>
                <w:spacing w:val="2"/>
                <w:sz w:val="21"/>
                <w:szCs w:val="21"/>
              </w:rPr>
              <w:t>智能分拣系统可从混合回收物中识别木头、塑料、纸类、泡沫等物料，算法对支持品类的识别精度高达99%，智能分拣系统最高分拣速度达到5760次/小时。</w:t>
            </w:r>
            <w:r>
              <w:rPr>
                <w:rFonts w:hint="eastAsia" w:ascii="方正仿宋_GB2312" w:hAnsi="方正仿宋_GB2312" w:eastAsia="方正仿宋_GB2312" w:cs="方正仿宋_GB2312"/>
                <w:b w:val="0"/>
                <w:bCs w:val="0"/>
                <w:color w:val="auto"/>
                <w:spacing w:val="2"/>
                <w:sz w:val="21"/>
                <w:szCs w:val="21"/>
                <w:lang w:eastAsia="zh-CN"/>
              </w:rPr>
              <w:t>对比国际同行业技术在分拣精度上提升</w:t>
            </w:r>
            <w:r>
              <w:rPr>
                <w:rFonts w:hint="eastAsia" w:ascii="方正仿宋_GB2312" w:hAnsi="方正仿宋_GB2312" w:eastAsia="方正仿宋_GB2312" w:cs="方正仿宋_GB2312"/>
                <w:b w:val="0"/>
                <w:bCs w:val="0"/>
                <w:color w:val="auto"/>
                <w:spacing w:val="2"/>
                <w:sz w:val="21"/>
                <w:szCs w:val="21"/>
                <w:lang w:val="en-US" w:eastAsia="zh-CN"/>
              </w:rPr>
              <w:t>3%，达到98%以上。</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F78CBC">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pacing w:val="26"/>
                <w:sz w:val="21"/>
                <w:szCs w:val="21"/>
              </w:rPr>
              <w:t>再生资源的识别分拣打包</w:t>
            </w:r>
          </w:p>
        </w:tc>
      </w:tr>
      <w:tr w14:paraId="45025FED">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vAlign w:val="center"/>
          </w:tcPr>
          <w:p w14:paraId="4386A77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ascii="方正仿宋_GB2312" w:hAnsi="方正仿宋_GB2312" w:eastAsia="方正仿宋_GB2312" w:cs="方正仿宋_GB2312"/>
                <w:color w:val="auto"/>
                <w:kern w:val="0"/>
                <w:sz w:val="21"/>
                <w:szCs w:val="21"/>
                <w:lang w:val="en-US" w:eastAsia="zh-CN"/>
              </w:rPr>
              <w:t>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DEFD19">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spacing w:val="7"/>
                <w:sz w:val="21"/>
                <w:szCs w:val="21"/>
                <w:lang w:val="en-US" w:eastAsia="zh-CN"/>
              </w:rPr>
            </w:pPr>
            <w:r>
              <w:rPr>
                <w:rFonts w:hint="eastAsia" w:ascii="方正仿宋_GB2312" w:hAnsi="方正仿宋_GB2312" w:eastAsia="方正仿宋_GB2312" w:cs="方正仿宋_GB2312"/>
                <w:color w:val="auto"/>
                <w:spacing w:val="7"/>
                <w:sz w:val="21"/>
                <w:szCs w:val="21"/>
              </w:rPr>
              <w:t>高品质钛合金返回料循环利用成套技术及装备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F7E879">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pacing w:val="6"/>
                <w:sz w:val="21"/>
                <w:szCs w:val="21"/>
              </w:rPr>
              <w:t>本项目通过“清洗</w:t>
            </w:r>
            <w:r>
              <w:rPr>
                <w:rFonts w:hint="eastAsia" w:ascii="方正仿宋_GB2312" w:hAnsi="方正仿宋_GB2312" w:eastAsia="方正仿宋_GB2312" w:cs="方正仿宋_GB2312"/>
                <w:color w:val="auto"/>
                <w:spacing w:val="6"/>
                <w:sz w:val="21"/>
                <w:szCs w:val="21"/>
                <w:lang w:eastAsia="zh-CN"/>
              </w:rPr>
              <w:t>－</w:t>
            </w:r>
            <w:r>
              <w:rPr>
                <w:rFonts w:hint="eastAsia" w:ascii="方正仿宋_GB2312" w:hAnsi="方正仿宋_GB2312" w:eastAsia="方正仿宋_GB2312" w:cs="方正仿宋_GB2312"/>
                <w:color w:val="auto"/>
                <w:spacing w:val="6"/>
                <w:sz w:val="21"/>
                <w:szCs w:val="21"/>
              </w:rPr>
              <w:t>分选</w:t>
            </w:r>
            <w:r>
              <w:rPr>
                <w:rFonts w:hint="eastAsia" w:ascii="方正仿宋_GB2312" w:hAnsi="方正仿宋_GB2312" w:eastAsia="方正仿宋_GB2312" w:cs="方正仿宋_GB2312"/>
                <w:color w:val="auto"/>
                <w:spacing w:val="6"/>
                <w:sz w:val="21"/>
                <w:szCs w:val="21"/>
                <w:lang w:eastAsia="zh-CN"/>
              </w:rPr>
              <w:t>－</w:t>
            </w:r>
            <w:r>
              <w:rPr>
                <w:rFonts w:hint="eastAsia" w:ascii="方正仿宋_GB2312" w:hAnsi="方正仿宋_GB2312" w:eastAsia="方正仿宋_GB2312" w:cs="方正仿宋_GB2312"/>
                <w:color w:val="auto"/>
                <w:spacing w:val="6"/>
                <w:sz w:val="21"/>
                <w:szCs w:val="21"/>
              </w:rPr>
              <w:t>混配</w:t>
            </w:r>
            <w:r>
              <w:rPr>
                <w:rFonts w:hint="eastAsia" w:ascii="方正仿宋_GB2312" w:hAnsi="方正仿宋_GB2312" w:eastAsia="方正仿宋_GB2312" w:cs="方正仿宋_GB2312"/>
                <w:color w:val="auto"/>
                <w:spacing w:val="6"/>
                <w:sz w:val="21"/>
                <w:szCs w:val="21"/>
                <w:lang w:eastAsia="zh-CN"/>
              </w:rPr>
              <w:t>－</w:t>
            </w:r>
            <w:r>
              <w:rPr>
                <w:rFonts w:hint="eastAsia" w:ascii="方正仿宋_GB2312" w:hAnsi="方正仿宋_GB2312" w:eastAsia="方正仿宋_GB2312" w:cs="方正仿宋_GB2312"/>
                <w:color w:val="auto"/>
                <w:spacing w:val="6"/>
                <w:sz w:val="21"/>
                <w:szCs w:val="21"/>
              </w:rPr>
              <w:t>熔炼”全流程闭环系统，融合超声波空化去污（油污去除率≥99%）、梯度磁场分选（铁质杂质去除率100%）、四温区精准烘干（含水率≤0.5%），实现金属屑料再生，最终经电子束冷床炉（EB炉）或真空自耗电弧炉（VAR炉）熔炼为高纯度铸锭。</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6E0A7B">
            <w:pPr>
              <w:pStyle w:val="64"/>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pacing w:val="2"/>
                <w:sz w:val="21"/>
                <w:szCs w:val="21"/>
              </w:rPr>
              <w:t>关键技术：</w:t>
            </w:r>
          </w:p>
          <w:p w14:paraId="5A124F0B">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方正仿宋_GB2312" w:hAnsi="方正仿宋_GB2312" w:eastAsia="方正仿宋_GB2312" w:cs="方正仿宋_GB2312"/>
                <w:color w:val="auto"/>
                <w:spacing w:val="7"/>
                <w:sz w:val="21"/>
                <w:szCs w:val="21"/>
                <w:lang w:val="en-US" w:eastAsia="zh-CN"/>
              </w:rPr>
            </w:pPr>
            <w:r>
              <w:rPr>
                <w:rFonts w:hint="eastAsia" w:ascii="方正仿宋_GB2312" w:hAnsi="方正仿宋_GB2312" w:eastAsia="方正仿宋_GB2312" w:cs="方正仿宋_GB2312"/>
                <w:color w:val="auto"/>
                <w:spacing w:val="7"/>
                <w:sz w:val="21"/>
                <w:szCs w:val="21"/>
                <w:lang w:val="en-US" w:eastAsia="zh-CN"/>
              </w:rPr>
              <w:t>全流程闭环再生技术；返回料高比例熔炼技术；VAR炉真空熔炼；智能环保控制技术。</w:t>
            </w:r>
          </w:p>
          <w:p w14:paraId="32AC3C56">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方正仿宋_GB2312" w:hAnsi="方正仿宋_GB2312" w:eastAsia="方正仿宋_GB2312" w:cs="方正仿宋_GB2312"/>
                <w:b/>
                <w:bCs/>
                <w:color w:val="auto"/>
                <w:spacing w:val="4"/>
                <w:sz w:val="21"/>
                <w:szCs w:val="21"/>
              </w:rPr>
            </w:pPr>
            <w:r>
              <w:rPr>
                <w:rFonts w:hint="eastAsia" w:ascii="方正仿宋_GB2312" w:hAnsi="方正仿宋_GB2312" w:eastAsia="方正仿宋_GB2312" w:cs="方正仿宋_GB2312"/>
                <w:b/>
                <w:bCs/>
                <w:color w:val="auto"/>
                <w:spacing w:val="4"/>
                <w:sz w:val="21"/>
                <w:szCs w:val="21"/>
              </w:rPr>
              <w:t>主要技术指标：</w:t>
            </w:r>
          </w:p>
          <w:p w14:paraId="45BC1F94">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方正仿宋_GB2312" w:hAnsi="方正仿宋_GB2312" w:eastAsia="方正仿宋_GB2312" w:cs="方正仿宋_GB2312"/>
                <w:b/>
                <w:bCs/>
                <w:color w:val="auto"/>
                <w:spacing w:val="4"/>
                <w:sz w:val="21"/>
                <w:szCs w:val="21"/>
                <w:lang w:val="en-US" w:eastAsia="zh-CN"/>
              </w:rPr>
            </w:pPr>
            <w:r>
              <w:rPr>
                <w:rFonts w:hint="eastAsia" w:ascii="方正仿宋_GB2312" w:hAnsi="方正仿宋_GB2312" w:eastAsia="方正仿宋_GB2312" w:cs="方正仿宋_GB2312"/>
                <w:color w:val="auto"/>
                <w:spacing w:val="7"/>
                <w:sz w:val="21"/>
                <w:szCs w:val="21"/>
                <w:lang w:val="en-US" w:eastAsia="zh-CN"/>
              </w:rPr>
              <w:t>整线处理能力：20吨/日（连续作业），年处理量6000吨；</w:t>
            </w:r>
            <w:r>
              <w:rPr>
                <w:rFonts w:hint="eastAsia" w:ascii="方正仿宋_GB2312" w:hAnsi="方正仿宋_GB2312" w:eastAsia="方正仿宋_GB2312" w:cs="方正仿宋_GB2312"/>
                <w:color w:val="auto"/>
                <w:spacing w:val="7"/>
                <w:sz w:val="21"/>
                <w:szCs w:val="21"/>
                <w:lang w:eastAsia="zh-CN"/>
              </w:rPr>
              <w:t>资源回收率：金属综合回收率≥98%，再生原料达GB/T38471-2020一级品标准；超声波清洗机：1吨/小时，油污去除率≥99%；烘干箱：节能20%，效率提升30%；磁选机：1.2吨/小时，杂质去除率100%（铁质≥0.05g）；电子束冷床炉（EB炉）：返回料添加比例≥70%，年处理量1000吨/台；真空自耗电弧炉（VAR炉）：返回料添加比例≥30%，年处理量500吨/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8F52A3">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pacing w:val="26"/>
                <w:sz w:val="21"/>
                <w:szCs w:val="21"/>
              </w:rPr>
              <w:t>钛、锆、镍等金属屑料资源化处理及高品质铸锭生产</w:t>
            </w:r>
          </w:p>
        </w:tc>
      </w:tr>
      <w:tr w14:paraId="40A72489">
        <w:tblPrEx>
          <w:tblCellMar>
            <w:top w:w="0" w:type="dxa"/>
            <w:left w:w="108" w:type="dxa"/>
            <w:bottom w:w="0" w:type="dxa"/>
            <w:right w:w="108" w:type="dxa"/>
          </w:tblCellMar>
        </w:tblPrEx>
        <w:trPr>
          <w:trHeight w:val="1792" w:hRule="atLeast"/>
        </w:trPr>
        <w:tc>
          <w:tcPr>
            <w:tcW w:w="0" w:type="auto"/>
            <w:tcBorders>
              <w:top w:val="single" w:color="auto" w:sz="4" w:space="0"/>
              <w:left w:val="single" w:color="auto" w:sz="4" w:space="0"/>
              <w:bottom w:val="single" w:color="auto" w:sz="4" w:space="0"/>
              <w:right w:val="single" w:color="auto" w:sz="4" w:space="0"/>
            </w:tcBorders>
            <w:vAlign w:val="center"/>
          </w:tcPr>
          <w:p w14:paraId="77042E4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color w:val="auto"/>
                <w:kern w:val="0"/>
                <w:sz w:val="21"/>
                <w:szCs w:val="21"/>
                <w:lang w:val="en-US" w:eastAsia="zh-CN"/>
              </w:rPr>
            </w:pPr>
            <w:r>
              <w:rPr>
                <w:rFonts w:hint="eastAsia" w:ascii="方正仿宋_GB2312" w:hAnsi="方正仿宋_GB2312" w:eastAsia="方正仿宋_GB2312" w:cs="方正仿宋_GB2312"/>
                <w:color w:val="auto"/>
                <w:kern w:val="0"/>
                <w:sz w:val="21"/>
                <w:szCs w:val="21"/>
                <w:lang w:val="en-US" w:eastAsia="zh-CN"/>
              </w:rPr>
              <w:t>35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DCEEBE">
            <w:pPr>
              <w:pStyle w:val="64"/>
              <w:keepNext w:val="0"/>
              <w:keepLines w:val="0"/>
              <w:pageBreakBefore w:val="0"/>
              <w:wordWrap/>
              <w:overflowPunct/>
              <w:topLinePunct w:val="0"/>
              <w:bidi w:val="0"/>
              <w:spacing w:line="240" w:lineRule="auto"/>
              <w:ind w:left="0" w:leftChars="0" w:right="0" w:rightChars="0" w:firstLine="0" w:firstLineChars="0"/>
              <w:jc w:val="both"/>
              <w:rPr>
                <w:rFonts w:hint="eastAsia" w:ascii="方正仿宋_GB2312" w:hAnsi="方正仿宋_GB2312" w:eastAsia="方正仿宋_GB2312" w:cs="方正仿宋_GB2312"/>
                <w:color w:val="auto"/>
                <w:spacing w:val="7"/>
                <w:kern w:val="2"/>
                <w:sz w:val="21"/>
                <w:szCs w:val="21"/>
                <w:lang w:val="en-US" w:eastAsia="zh-CN" w:bidi="ar-SA"/>
              </w:rPr>
            </w:pPr>
            <w:r>
              <w:rPr>
                <w:rFonts w:hint="eastAsia" w:ascii="方正仿宋_GB2312" w:hAnsi="方正仿宋_GB2312" w:eastAsia="方正仿宋_GB2312" w:cs="方正仿宋_GB2312"/>
                <w:color w:val="auto"/>
                <w:spacing w:val="4"/>
                <w:sz w:val="21"/>
                <w:szCs w:val="21"/>
                <w:lang w:val="en-US" w:eastAsia="zh-CN"/>
              </w:rPr>
              <w:t>低品位铜镍危废连续富氧侧吹电热熔池熔炼技术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6E2EBC">
            <w:pPr>
              <w:pStyle w:val="64"/>
              <w:keepNext w:val="0"/>
              <w:keepLines w:val="0"/>
              <w:pageBreakBefore w:val="0"/>
              <w:wordWrap/>
              <w:overflowPunct/>
              <w:topLinePunct w:val="0"/>
              <w:bidi w:val="0"/>
              <w:spacing w:line="240" w:lineRule="auto"/>
              <w:ind w:left="0" w:leftChars="0" w:right="0" w:rightChars="0" w:firstLine="0" w:firstLineChars="0"/>
              <w:jc w:val="both"/>
              <w:rPr>
                <w:rFonts w:hint="eastAsia" w:ascii="方正仿宋_GB2312" w:hAnsi="方正仿宋_GB2312" w:eastAsia="方正仿宋_GB2312" w:cs="方正仿宋_GB2312"/>
                <w:b/>
                <w:bCs/>
                <w:color w:val="auto"/>
                <w:spacing w:val="9"/>
                <w:kern w:val="2"/>
                <w:sz w:val="21"/>
                <w:szCs w:val="21"/>
                <w:lang w:val="en-US" w:eastAsia="zh-CN" w:bidi="ar-SA"/>
              </w:rPr>
            </w:pPr>
            <w:r>
              <w:rPr>
                <w:rFonts w:hint="eastAsia" w:ascii="方正仿宋_GB2312" w:hAnsi="方正仿宋_GB2312" w:eastAsia="方正仿宋_GB2312" w:cs="方正仿宋_GB2312"/>
                <w:color w:val="auto"/>
                <w:spacing w:val="9"/>
                <w:sz w:val="21"/>
                <w:szCs w:val="21"/>
                <w:lang w:val="en-US" w:eastAsia="zh-CN"/>
              </w:rPr>
              <w:t>该技术</w:t>
            </w:r>
            <w:r>
              <w:rPr>
                <w:rFonts w:hint="eastAsia" w:ascii="方正仿宋_GB2312" w:hAnsi="方正仿宋_GB2312" w:eastAsia="方正仿宋_GB2312" w:cs="方正仿宋_GB2312"/>
                <w:color w:val="auto"/>
                <w:spacing w:val="6"/>
                <w:sz w:val="21"/>
                <w:szCs w:val="21"/>
                <w:lang w:val="en-US" w:eastAsia="zh-CN"/>
              </w:rPr>
              <w:t>研发了侧吹炉熔池与电热熔池双耦合一体化装备，采用有机固废与低品位铜镍危废协同熔炼，</w:t>
            </w:r>
            <w:r>
              <w:rPr>
                <w:rFonts w:hint="eastAsia" w:ascii="方正仿宋_GB2312" w:hAnsi="方正仿宋_GB2312" w:eastAsia="方正仿宋_GB2312" w:cs="方正仿宋_GB2312"/>
                <w:color w:val="auto"/>
                <w:spacing w:val="9"/>
                <w:sz w:val="21"/>
                <w:szCs w:val="21"/>
                <w:lang w:val="en-US" w:eastAsia="zh-CN"/>
              </w:rPr>
              <w:t>利用污泥中的硫酸盐实现铜镍</w:t>
            </w:r>
            <w:r>
              <w:rPr>
                <w:rFonts w:hint="eastAsia" w:ascii="方正仿宋_GB2312" w:hAnsi="方正仿宋_GB2312" w:eastAsia="方正仿宋_GB2312" w:cs="方正仿宋_GB2312"/>
                <w:color w:val="auto"/>
                <w:spacing w:val="6"/>
                <w:sz w:val="21"/>
                <w:szCs w:val="21"/>
                <w:lang w:val="en-US" w:eastAsia="zh-CN"/>
              </w:rPr>
              <w:t>自硫化熔炼，实现熔炼与渣金分离同步进行，金属回收率提高至95%，且显著降低了熔炼能耗和二噁英排放，适用于低品位铜镍危废的资源化回收利用。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913CB0">
            <w:pPr>
              <w:pStyle w:val="66"/>
              <w:keepNext w:val="0"/>
              <w:keepLines w:val="0"/>
              <w:pageBreakBefore w:val="0"/>
              <w:wordWrap/>
              <w:overflowPunct/>
              <w:topLinePunct w:val="0"/>
              <w:bidi w:val="0"/>
              <w:spacing w:line="240" w:lineRule="auto"/>
              <w:ind w:left="0" w:right="0" w:firstLine="0" w:firstLineChars="0"/>
              <w:jc w:val="both"/>
              <w:rPr>
                <w:rFonts w:hint="eastAsia" w:ascii="方正仿宋_GB2312" w:hAnsi="方正仿宋_GB2312" w:eastAsia="方正仿宋_GB2312" w:cs="方正仿宋_GB2312"/>
                <w:color w:val="auto"/>
                <w:spacing w:val="-2"/>
                <w:sz w:val="21"/>
                <w:szCs w:val="21"/>
                <w:lang w:val="en-US" w:eastAsia="zh-CN" w:bidi="ar-SA"/>
              </w:rPr>
            </w:pPr>
            <w:r>
              <w:rPr>
                <w:rFonts w:hint="eastAsia" w:ascii="方正仿宋_GB2312" w:hAnsi="方正仿宋_GB2312" w:eastAsia="方正仿宋_GB2312" w:cs="方正仿宋_GB2312"/>
                <w:b/>
                <w:bCs/>
                <w:color w:val="auto"/>
                <w:spacing w:val="-2"/>
                <w:sz w:val="21"/>
                <w:szCs w:val="21"/>
                <w:lang w:val="en-US" w:eastAsia="zh-CN" w:bidi="ar-SA"/>
              </w:rPr>
              <w:t>关键技术</w:t>
            </w:r>
            <w:r>
              <w:rPr>
                <w:rFonts w:hint="eastAsia" w:ascii="方正仿宋_GB2312" w:hAnsi="方正仿宋_GB2312" w:eastAsia="方正仿宋_GB2312" w:cs="方正仿宋_GB2312"/>
                <w:color w:val="auto"/>
                <w:spacing w:val="-2"/>
                <w:sz w:val="21"/>
                <w:szCs w:val="21"/>
                <w:lang w:val="en-US" w:eastAsia="zh-CN" w:bidi="ar-SA"/>
              </w:rPr>
              <w:t>：</w:t>
            </w:r>
          </w:p>
          <w:p w14:paraId="1C243235">
            <w:pPr>
              <w:pStyle w:val="66"/>
              <w:keepNext w:val="0"/>
              <w:keepLines w:val="0"/>
              <w:pageBreakBefore w:val="0"/>
              <w:wordWrap/>
              <w:overflowPunct/>
              <w:topLinePunct w:val="0"/>
              <w:bidi w:val="0"/>
              <w:spacing w:line="240" w:lineRule="auto"/>
              <w:ind w:left="0" w:right="0" w:firstLine="0" w:firstLineChars="0"/>
              <w:jc w:val="both"/>
              <w:rPr>
                <w:rFonts w:hint="eastAsia" w:ascii="方正仿宋_GB2312" w:hAnsi="方正仿宋_GB2312" w:eastAsia="方正仿宋_GB2312" w:cs="方正仿宋_GB2312"/>
                <w:snapToGrid w:val="0"/>
                <w:color w:val="auto"/>
                <w:spacing w:val="9"/>
                <w:kern w:val="0"/>
                <w:sz w:val="21"/>
                <w:szCs w:val="21"/>
                <w:lang w:val="en-US" w:eastAsia="zh-CN" w:bidi="ar-SA"/>
              </w:rPr>
            </w:pPr>
            <w:r>
              <w:rPr>
                <w:rFonts w:hint="eastAsia" w:ascii="方正仿宋_GB2312" w:hAnsi="方正仿宋_GB2312" w:eastAsia="方正仿宋_GB2312" w:cs="方正仿宋_GB2312"/>
                <w:snapToGrid w:val="0"/>
                <w:color w:val="auto"/>
                <w:spacing w:val="9"/>
                <w:kern w:val="0"/>
                <w:sz w:val="21"/>
                <w:szCs w:val="21"/>
                <w:lang w:val="en-US" w:eastAsia="zh-CN" w:bidi="ar-SA"/>
              </w:rPr>
              <w:t>低品位铜镍危废中有价金属高效提取技术；富氧侧吹熔池与电热熔池双熔池耦合一体化的新型富氧侧吹电热熔池熔炼装备；铜镍污泥资源化过程二噁英深度脱除技术；铜镍污泥节能低碳强化熔炼技术。</w:t>
            </w:r>
          </w:p>
          <w:p w14:paraId="0A5CF3A2">
            <w:pPr>
              <w:pStyle w:val="64"/>
              <w:keepNext w:val="0"/>
              <w:keepLines w:val="0"/>
              <w:pageBreakBefore w:val="0"/>
              <w:wordWrap/>
              <w:overflowPunct/>
              <w:topLinePunct w:val="0"/>
              <w:bidi w:val="0"/>
              <w:spacing w:line="240" w:lineRule="auto"/>
              <w:ind w:left="0" w:right="0" w:firstLine="0" w:firstLineChars="0"/>
              <w:jc w:val="both"/>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b/>
                <w:bCs/>
                <w:color w:val="auto"/>
                <w:spacing w:val="4"/>
                <w:sz w:val="21"/>
                <w:szCs w:val="21"/>
              </w:rPr>
              <w:t>主要技术指标：</w:t>
            </w:r>
          </w:p>
          <w:p w14:paraId="36736897">
            <w:pPr>
              <w:pStyle w:val="64"/>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firstLineChars="0"/>
              <w:jc w:val="both"/>
              <w:textAlignment w:val="baseline"/>
              <w:rPr>
                <w:rFonts w:hint="eastAsia" w:ascii="方正仿宋_GB2312" w:hAnsi="方正仿宋_GB2312" w:eastAsia="方正仿宋_GB2312" w:cs="方正仿宋_GB2312"/>
                <w:color w:val="auto"/>
                <w:spacing w:val="2"/>
                <w:kern w:val="2"/>
                <w:sz w:val="21"/>
                <w:szCs w:val="21"/>
                <w:highlight w:val="yellow"/>
                <w:lang w:val="en-US" w:eastAsia="zh-CN" w:bidi="ar-SA"/>
              </w:rPr>
            </w:pPr>
            <w:r>
              <w:rPr>
                <w:rFonts w:hint="eastAsia" w:ascii="方正仿宋_GB2312" w:hAnsi="方正仿宋_GB2312" w:eastAsia="方正仿宋_GB2312" w:cs="方正仿宋_GB2312"/>
                <w:snapToGrid w:val="0"/>
                <w:color w:val="auto"/>
                <w:spacing w:val="9"/>
                <w:kern w:val="0"/>
                <w:sz w:val="21"/>
                <w:szCs w:val="21"/>
                <w:lang w:val="en-US" w:eastAsia="zh-CN" w:bidi="ar-SA"/>
              </w:rPr>
              <w:t>对比密闭鼓风炉技术，单位综合能耗降低100～150kgce/t，床能率可提升10t/（m</w:t>
            </w:r>
            <w:r>
              <w:rPr>
                <w:rFonts w:hint="eastAsia" w:ascii="方正仿宋_GB2312" w:hAnsi="方正仿宋_GB2312" w:eastAsia="方正仿宋_GB2312" w:cs="方正仿宋_GB2312"/>
                <w:snapToGrid w:val="0"/>
                <w:color w:val="auto"/>
                <w:spacing w:val="9"/>
                <w:kern w:val="0"/>
                <w:sz w:val="21"/>
                <w:szCs w:val="21"/>
                <w:vertAlign w:val="superscript"/>
                <w:lang w:val="en-US" w:eastAsia="zh-CN" w:bidi="ar-SA"/>
              </w:rPr>
              <w:t>2</w:t>
            </w:r>
            <w:r>
              <w:rPr>
                <w:rFonts w:hint="eastAsia" w:ascii="方正仿宋_GB2312" w:hAnsi="方正仿宋_GB2312" w:eastAsia="方正仿宋_GB2312" w:cs="方正仿宋_GB2312"/>
                <w:snapToGrid w:val="0"/>
                <w:color w:val="auto"/>
                <w:spacing w:val="9"/>
                <w:kern w:val="0"/>
                <w:sz w:val="21"/>
                <w:szCs w:val="21"/>
                <w:lang w:val="en-US" w:eastAsia="zh-CN" w:bidi="ar-SA"/>
              </w:rPr>
              <w:t>·d），熔炼温度可降低约100℃，烟气量降低降至30%以下，铜和镍回收率均提高5%。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9B30D5">
            <w:pPr>
              <w:pStyle w:val="64"/>
              <w:keepNext w:val="0"/>
              <w:keepLines w:val="0"/>
              <w:pageBreakBefore w:val="0"/>
              <w:wordWrap/>
              <w:overflowPunct/>
              <w:topLinePunct w:val="0"/>
              <w:bidi w:val="0"/>
              <w:spacing w:line="240" w:lineRule="auto"/>
              <w:ind w:left="0" w:leftChars="0" w:right="0" w:rightChars="0" w:firstLine="0" w:firstLineChars="0"/>
              <w:jc w:val="both"/>
              <w:rPr>
                <w:rFonts w:hint="eastAsia" w:ascii="方正仿宋_GB2312" w:hAnsi="方正仿宋_GB2312" w:eastAsia="方正仿宋_GB2312" w:cs="方正仿宋_GB2312"/>
                <w:color w:val="auto"/>
                <w:spacing w:val="25"/>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电镀、表面处理、印刷电路板等行业产出的含铜镍危险废物处理及资源化</w:t>
            </w:r>
          </w:p>
        </w:tc>
      </w:tr>
      <w:tr w14:paraId="11276551">
        <w:tblPrEx>
          <w:tblCellMar>
            <w:top w:w="0" w:type="dxa"/>
            <w:left w:w="108" w:type="dxa"/>
            <w:bottom w:w="0" w:type="dxa"/>
            <w:right w:w="108" w:type="dxa"/>
          </w:tblCellMar>
        </w:tblPrEx>
        <w:trPr>
          <w:trHeight w:val="539" w:hRule="atLeast"/>
        </w:trPr>
        <w:tc>
          <w:tcPr>
            <w:tcW w:w="0" w:type="auto"/>
            <w:gridSpan w:val="4"/>
            <w:tcBorders>
              <w:top w:val="single" w:color="auto" w:sz="4" w:space="0"/>
              <w:left w:val="single" w:color="auto" w:sz="4" w:space="0"/>
              <w:bottom w:val="single" w:color="auto" w:sz="4" w:space="0"/>
              <w:right w:val="single" w:color="auto" w:sz="4" w:space="0"/>
            </w:tcBorders>
            <w:vAlign w:val="center"/>
          </w:tcPr>
          <w:p w14:paraId="18A1B1AF">
            <w:pPr>
              <w:keepNext w:val="0"/>
              <w:keepLines w:val="0"/>
              <w:widowControl/>
              <w:suppressLineNumbers w:val="0"/>
              <w:jc w:val="both"/>
              <w:textAlignment w:val="center"/>
              <w:rPr>
                <w:rFonts w:hint="eastAsia" w:ascii="华文楷体" w:hAnsi="华文楷体" w:eastAsia="华文楷体" w:cs="华文楷体"/>
                <w:i w:val="0"/>
                <w:iCs w:val="0"/>
                <w:color w:val="auto"/>
                <w:kern w:val="0"/>
                <w:sz w:val="28"/>
                <w:szCs w:val="28"/>
                <w:u w:val="none"/>
                <w:lang w:val="en-US" w:eastAsia="zh-CN"/>
              </w:rPr>
            </w:pPr>
            <w:r>
              <w:rPr>
                <w:rFonts w:hint="eastAsia" w:ascii="华文楷体" w:hAnsi="华文楷体" w:eastAsia="华文楷体" w:cs="华文楷体"/>
                <w:i w:val="0"/>
                <w:iCs w:val="0"/>
                <w:color w:val="auto"/>
                <w:kern w:val="0"/>
                <w:sz w:val="28"/>
                <w:szCs w:val="28"/>
                <w:u w:val="none"/>
                <w:lang w:val="en-US" w:eastAsia="zh-CN"/>
              </w:rPr>
              <w:t>（四）机电产品再制造</w:t>
            </w:r>
          </w:p>
        </w:tc>
        <w:tc>
          <w:tcPr>
            <w:tcW w:w="0" w:type="auto"/>
            <w:tcBorders>
              <w:top w:val="single" w:color="auto" w:sz="4" w:space="0"/>
              <w:left w:val="single" w:color="auto" w:sz="4" w:space="0"/>
              <w:bottom w:val="single" w:color="auto" w:sz="4" w:space="0"/>
              <w:right w:val="single" w:color="auto" w:sz="4" w:space="0"/>
            </w:tcBorders>
            <w:vAlign w:val="center"/>
          </w:tcPr>
          <w:p w14:paraId="1A4B09E0">
            <w:pPr>
              <w:keepNext w:val="0"/>
              <w:keepLines w:val="0"/>
              <w:widowControl/>
              <w:suppressLineNumbers w:val="0"/>
              <w:jc w:val="both"/>
              <w:textAlignment w:val="center"/>
              <w:rPr>
                <w:rFonts w:hint="eastAsia" w:ascii="华文楷体" w:hAnsi="华文楷体" w:eastAsia="华文楷体" w:cs="华文楷体"/>
                <w:i w:val="0"/>
                <w:iCs w:val="0"/>
                <w:color w:val="auto"/>
                <w:kern w:val="0"/>
                <w:sz w:val="28"/>
                <w:szCs w:val="28"/>
                <w:u w:val="none"/>
                <w:lang w:val="en-US" w:eastAsia="zh-CN"/>
              </w:rPr>
            </w:pPr>
          </w:p>
        </w:tc>
      </w:tr>
      <w:tr w14:paraId="66F74212">
        <w:tblPrEx>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vAlign w:val="center"/>
          </w:tcPr>
          <w:p w14:paraId="2901230E">
            <w:pPr>
              <w:widowControl/>
              <w:jc w:val="both"/>
              <w:rPr>
                <w:rFonts w:hint="eastAsia" w:ascii="方正仿宋_GB2312" w:hAnsi="方正仿宋_GB2312" w:eastAsia="方正仿宋_GB2312" w:cs="方正仿宋_GB2312"/>
                <w:b/>
                <w:bCs/>
                <w:i w:val="0"/>
                <w:iCs w:val="0"/>
                <w:color w:val="auto"/>
                <w:kern w:val="0"/>
                <w:sz w:val="21"/>
                <w:szCs w:val="21"/>
                <w:u w:val="none"/>
                <w:lang w:val="en-US" w:eastAsia="zh-CN"/>
              </w:rPr>
            </w:pPr>
            <w:r>
              <w:rPr>
                <w:rFonts w:hint="eastAsia" w:ascii="方正仿宋_GB2312" w:hAnsi="方正仿宋_GB2312" w:eastAsia="方正仿宋_GB2312" w:cs="方正仿宋_GB2312"/>
                <w:color w:val="auto"/>
                <w:kern w:val="0"/>
                <w:sz w:val="21"/>
                <w:szCs w:val="21"/>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14:paraId="78D34EAE">
            <w:pPr>
              <w:widowControl/>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矿用液压支架再制造技术</w:t>
            </w:r>
          </w:p>
        </w:tc>
        <w:tc>
          <w:tcPr>
            <w:tcW w:w="0" w:type="auto"/>
            <w:tcBorders>
              <w:top w:val="single" w:color="auto" w:sz="4" w:space="0"/>
              <w:left w:val="single" w:color="auto" w:sz="4" w:space="0"/>
              <w:bottom w:val="single" w:color="auto" w:sz="4" w:space="0"/>
              <w:right w:val="single" w:color="auto" w:sz="4" w:space="0"/>
            </w:tcBorders>
            <w:vAlign w:val="center"/>
          </w:tcPr>
          <w:p w14:paraId="67F6A85C">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该技术依据设备全寿命周期理论，对旧支架清理、拆解、检测后，结合大数据优化设计修复方案。采用“理论突破</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技术攻关</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装备研制</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工程示范”路线，核心技术有液压无损拆解、内孔高速激光熔覆、底阀孔焊镗一体，可使支架性能超原机，节能60%、节材70%。</w:t>
            </w:r>
          </w:p>
        </w:tc>
        <w:tc>
          <w:tcPr>
            <w:tcW w:w="0" w:type="auto"/>
            <w:tcBorders>
              <w:top w:val="single" w:color="auto" w:sz="4" w:space="0"/>
              <w:left w:val="single" w:color="auto" w:sz="4" w:space="0"/>
              <w:bottom w:val="single" w:color="auto" w:sz="4" w:space="0"/>
              <w:right w:val="single" w:color="auto" w:sz="4" w:space="0"/>
            </w:tcBorders>
            <w:vAlign w:val="center"/>
          </w:tcPr>
          <w:p w14:paraId="5F12D236">
            <w:pPr>
              <w:widowControl/>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关键技术：</w:t>
            </w:r>
          </w:p>
          <w:p w14:paraId="667F8A17">
            <w:pPr>
              <w:widowControl/>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矿用液压支架全流程再制造技术</w:t>
            </w:r>
            <w:r>
              <w:rPr>
                <w:rFonts w:hint="eastAsia" w:ascii="仿宋" w:hAnsi="仿宋" w:eastAsia="仿宋" w:cs="仿宋"/>
                <w:color w:val="auto"/>
                <w:sz w:val="21"/>
                <w:szCs w:val="21"/>
              </w:rPr>
              <w:t>。</w:t>
            </w:r>
          </w:p>
          <w:p w14:paraId="57030463">
            <w:pPr>
              <w:widowControl/>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主要技术指标：</w:t>
            </w:r>
          </w:p>
          <w:p w14:paraId="76747745">
            <w:pPr>
              <w:widowControl/>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液压拆解效率较传统工艺提升5倍；修复精度：中缸底阀孔修复公差达H10级，表面粗糙度Ra≤0.4μm。节能节材：较新品制造节能60%、节材70%，大气污染物排放降低80%以上。使用寿命：再制造支架实现3～5年不升井，性能超原机标准。</w:t>
            </w:r>
          </w:p>
        </w:tc>
        <w:tc>
          <w:tcPr>
            <w:tcW w:w="0" w:type="auto"/>
            <w:tcBorders>
              <w:top w:val="single" w:color="auto" w:sz="4" w:space="0"/>
              <w:left w:val="single" w:color="auto" w:sz="4" w:space="0"/>
              <w:bottom w:val="single" w:color="auto" w:sz="4" w:space="0"/>
              <w:right w:val="single" w:color="auto" w:sz="4" w:space="0"/>
            </w:tcBorders>
            <w:vAlign w:val="center"/>
          </w:tcPr>
          <w:p w14:paraId="3340C006">
            <w:pPr>
              <w:widowControl/>
              <w:jc w:val="both"/>
              <w:rPr>
                <w:rFonts w:hint="eastAsia" w:ascii="方正仿宋_GB2312" w:hAnsi="方正仿宋_GB2312" w:eastAsia="方正仿宋_GB2312" w:cs="方正仿宋_GB2312"/>
                <w:i w:val="0"/>
                <w:iCs w:val="0"/>
                <w:color w:val="auto"/>
                <w:kern w:val="0"/>
                <w:sz w:val="21"/>
                <w:szCs w:val="21"/>
                <w:u w:val="none"/>
                <w:lang w:val="en-US" w:eastAsia="zh-CN"/>
              </w:rPr>
            </w:pPr>
            <w:r>
              <w:rPr>
                <w:rFonts w:hint="eastAsia" w:ascii="仿宋" w:hAnsi="仿宋" w:eastAsia="仿宋" w:cs="仿宋"/>
                <w:color w:val="auto"/>
                <w:sz w:val="21"/>
                <w:szCs w:val="21"/>
                <w:lang w:val="en-US" w:eastAsia="zh-CN"/>
              </w:rPr>
              <w:t>煤矿废旧液压支架再制造</w:t>
            </w:r>
          </w:p>
        </w:tc>
      </w:tr>
      <w:tr w14:paraId="6CAD2A66">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D88AF4">
            <w:pPr>
              <w:widowControl/>
              <w:jc w:val="both"/>
              <w:rPr>
                <w:rFonts w:hint="eastAsia" w:ascii="方正仿宋_GB2312" w:hAnsi="方正仿宋_GB2312" w:eastAsia="方正仿宋_GB2312" w:cs="方正仿宋_GB2312"/>
                <w:b/>
                <w:bCs/>
                <w:i w:val="0"/>
                <w:iCs w:val="0"/>
                <w:color w:val="auto"/>
                <w:kern w:val="0"/>
                <w:sz w:val="21"/>
                <w:szCs w:val="21"/>
                <w:u w:val="none"/>
                <w:lang w:val="en-US" w:eastAsia="zh-CN"/>
              </w:rPr>
            </w:pPr>
            <w:r>
              <w:rPr>
                <w:rFonts w:hint="eastAsia" w:ascii="方正仿宋_GB2312" w:hAnsi="方正仿宋_GB2312" w:eastAsia="方正仿宋_GB2312" w:cs="方正仿宋_GB2312"/>
                <w:color w:val="auto"/>
                <w:kern w:val="0"/>
                <w:sz w:val="21"/>
                <w:szCs w:val="21"/>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EAC92E">
            <w:pPr>
              <w:widowControl/>
              <w:jc w:val="both"/>
              <w:rPr>
                <w:rStyle w:val="55"/>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lang w:eastAsia="zh-CN"/>
              </w:rPr>
              <w:t>高速精密主轴再制造精度保持和寿命延长技术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4A24FC">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高速精密主轴再制造精度保持、寿命延长技术”是一个系统技术。只有足够的精度保持时间，寿命才可能延长。但是，延长寿命又有其独立的技术要求。高速精密主轴精度保持技术，高速精密主轴寿命延长技术。</w:t>
            </w:r>
          </w:p>
        </w:tc>
        <w:tc>
          <w:tcPr>
            <w:tcW w:w="0" w:type="auto"/>
            <w:tcBorders>
              <w:top w:val="single" w:color="auto" w:sz="4" w:space="0"/>
              <w:left w:val="single" w:color="auto" w:sz="4" w:space="0"/>
              <w:bottom w:val="single" w:color="auto" w:sz="4" w:space="0"/>
              <w:right w:val="single" w:color="auto" w:sz="4" w:space="0"/>
            </w:tcBorders>
            <w:vAlign w:val="center"/>
          </w:tcPr>
          <w:p w14:paraId="3D039838">
            <w:pPr>
              <w:widowControl/>
              <w:jc w:val="both"/>
              <w:rPr>
                <w:rFonts w:hint="eastAsia" w:ascii="方正仿宋_GB2312" w:hAnsi="方正仿宋_GB2312" w:eastAsia="方正仿宋_GB2312" w:cs="方正仿宋_GB2312"/>
                <w:b/>
                <w:bCs/>
                <w:color w:val="auto"/>
                <w:sz w:val="21"/>
                <w:szCs w:val="21"/>
                <w:lang w:val="en-US" w:eastAsia="zh-CN"/>
              </w:rPr>
            </w:pPr>
            <w:r>
              <w:rPr>
                <w:rFonts w:hint="eastAsia" w:ascii="方正仿宋_GB2312" w:hAnsi="方正仿宋_GB2312" w:eastAsia="方正仿宋_GB2312" w:cs="方正仿宋_GB2312"/>
                <w:b/>
                <w:bCs/>
                <w:color w:val="auto"/>
                <w:sz w:val="21"/>
                <w:szCs w:val="21"/>
                <w:lang w:val="en-US" w:eastAsia="zh-CN"/>
              </w:rPr>
              <w:t>关键技术：</w:t>
            </w:r>
          </w:p>
          <w:p w14:paraId="1D261A8D">
            <w:pPr>
              <w:jc w:val="both"/>
              <w:rPr>
                <w:rFonts w:hint="eastAsia" w:ascii="方正仿宋_GB2312" w:hAnsi="方正仿宋_GB2312" w:eastAsia="方正仿宋_GB2312" w:cs="方正仿宋_GB2312"/>
                <w:color w:val="auto"/>
                <w:spacing w:val="8"/>
                <w:lang w:eastAsia="zh-CN"/>
              </w:rPr>
            </w:pPr>
            <w:r>
              <w:rPr>
                <w:rFonts w:hint="eastAsia" w:ascii="方正仿宋_GB2312" w:hAnsi="方正仿宋_GB2312" w:eastAsia="方正仿宋_GB2312" w:cs="方正仿宋_GB2312"/>
                <w:color w:val="auto"/>
                <w:spacing w:val="8"/>
                <w:lang w:eastAsia="zh-CN"/>
              </w:rPr>
              <w:t>主轴再制造精度保持、寿命延长技术</w:t>
            </w:r>
          </w:p>
          <w:p w14:paraId="4E58DE81">
            <w:pPr>
              <w:jc w:val="both"/>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b/>
                <w:bCs/>
                <w:color w:val="auto"/>
                <w:sz w:val="21"/>
                <w:szCs w:val="21"/>
              </w:rPr>
              <w:t>主要技术指标：</w:t>
            </w:r>
          </w:p>
          <w:p w14:paraId="14421C2A">
            <w:pPr>
              <w:widowControl/>
              <w:numPr>
                <w:ilvl w:val="0"/>
                <w:numId w:val="0"/>
              </w:numPr>
              <w:ind w:left="0" w:leftChars="0" w:firstLine="0" w:firstLineChars="0"/>
              <w:jc w:val="both"/>
              <w:rPr>
                <w:rFonts w:hint="eastAsia" w:ascii="方正仿宋_GB2312" w:hAnsi="方正仿宋_GB2312" w:eastAsia="方正仿宋_GB2312" w:cs="方正仿宋_GB2312"/>
                <w:b/>
                <w:bCs/>
                <w:i w:val="0"/>
                <w:iCs w:val="0"/>
                <w:color w:val="auto"/>
                <w:kern w:val="0"/>
                <w:sz w:val="21"/>
                <w:szCs w:val="21"/>
                <w:u w:val="none"/>
                <w:lang w:val="en-US" w:eastAsia="zh-CN"/>
              </w:rPr>
            </w:pPr>
            <w:r>
              <w:rPr>
                <w:rFonts w:hint="eastAsia" w:ascii="方正仿宋_GB2312" w:hAnsi="方正仿宋_GB2312" w:eastAsia="方正仿宋_GB2312" w:cs="方正仿宋_GB2312"/>
                <w:color w:val="auto"/>
                <w:lang w:eastAsia="zh-CN"/>
              </w:rPr>
              <w:t>回转精度2</w:t>
            </w:r>
            <w:r>
              <w:rPr>
                <w:rFonts w:hint="eastAsia" w:ascii="方正仿宋_GB2312" w:hAnsi="方正仿宋_GB2312" w:eastAsia="方正仿宋_GB2312" w:cs="方正仿宋_GB2312"/>
                <w:color w:val="auto"/>
              </w:rPr>
              <w:t>μ</w:t>
            </w:r>
            <w:r>
              <w:rPr>
                <w:rFonts w:hint="eastAsia" w:ascii="方正仿宋_GB2312" w:hAnsi="方正仿宋_GB2312" w:eastAsia="方正仿宋_GB2312" w:cs="方正仿宋_GB2312"/>
                <w:color w:val="auto"/>
                <w:lang w:eastAsia="zh-CN"/>
              </w:rPr>
              <w:t>mm以下；拉刀力18-22KN；端面回转精度1-2</w:t>
            </w:r>
            <w:r>
              <w:rPr>
                <w:rFonts w:hint="eastAsia" w:ascii="方正仿宋_GB2312" w:hAnsi="方正仿宋_GB2312" w:eastAsia="方正仿宋_GB2312" w:cs="方正仿宋_GB2312"/>
                <w:color w:val="auto"/>
              </w:rPr>
              <w:t>μ</w:t>
            </w:r>
            <w:r>
              <w:rPr>
                <w:rFonts w:hint="eastAsia" w:ascii="方正仿宋_GB2312" w:hAnsi="方正仿宋_GB2312" w:eastAsia="方正仿宋_GB2312" w:cs="方正仿宋_GB2312"/>
                <w:color w:val="auto"/>
                <w:lang w:eastAsia="zh-CN"/>
              </w:rPr>
              <w:t>mm，刀柄精度1-2</w:t>
            </w:r>
            <w:r>
              <w:rPr>
                <w:rFonts w:hint="eastAsia" w:ascii="方正仿宋_GB2312" w:hAnsi="方正仿宋_GB2312" w:eastAsia="方正仿宋_GB2312" w:cs="方正仿宋_GB2312"/>
                <w:color w:val="auto"/>
              </w:rPr>
              <w:t>μ</w:t>
            </w:r>
            <w:r>
              <w:rPr>
                <w:rFonts w:hint="eastAsia" w:ascii="方正仿宋_GB2312" w:hAnsi="方正仿宋_GB2312" w:eastAsia="方正仿宋_GB2312" w:cs="方正仿宋_GB2312"/>
                <w:color w:val="auto"/>
                <w:lang w:eastAsia="zh-CN"/>
              </w:rPr>
              <w:t>mm；动平衡精度指标G0.4；</w:t>
            </w:r>
            <w:r>
              <w:rPr>
                <w:rFonts w:hint="eastAsia" w:ascii="方正仿宋_GB2312" w:hAnsi="方正仿宋_GB2312" w:eastAsia="方正仿宋_GB2312" w:cs="方正仿宋_GB2312"/>
                <w:color w:val="auto"/>
                <w:spacing w:val="6"/>
                <w:lang w:eastAsia="zh-CN"/>
              </w:rPr>
              <w:t>整体主轴温升30℃以内；</w:t>
            </w:r>
            <w:r>
              <w:rPr>
                <w:rFonts w:hint="eastAsia" w:ascii="方正仿宋_GB2312" w:hAnsi="方正仿宋_GB2312" w:eastAsia="方正仿宋_GB2312" w:cs="方正仿宋_GB2312"/>
                <w:color w:val="auto"/>
                <w:lang w:eastAsia="zh-CN"/>
              </w:rPr>
              <w:t>适应转速25000-30000r/min高精密主轴。</w:t>
            </w:r>
          </w:p>
        </w:tc>
        <w:tc>
          <w:tcPr>
            <w:tcW w:w="0" w:type="auto"/>
            <w:tcBorders>
              <w:top w:val="single" w:color="auto" w:sz="4" w:space="0"/>
              <w:left w:val="single" w:color="auto" w:sz="4" w:space="0"/>
              <w:bottom w:val="single" w:color="auto" w:sz="4" w:space="0"/>
              <w:right w:val="single" w:color="auto" w:sz="4" w:space="0"/>
            </w:tcBorders>
            <w:vAlign w:val="center"/>
          </w:tcPr>
          <w:p w14:paraId="440551EA">
            <w:pPr>
              <w:widowControl/>
              <w:jc w:val="both"/>
              <w:rPr>
                <w:rFonts w:hint="eastAsia" w:ascii="方正仿宋_GB2312" w:hAnsi="方正仿宋_GB2312" w:eastAsia="方正仿宋_GB2312" w:cs="方正仿宋_GB2312"/>
                <w:i w:val="0"/>
                <w:iCs w:val="0"/>
                <w:color w:val="auto"/>
                <w:kern w:val="0"/>
                <w:sz w:val="21"/>
                <w:szCs w:val="21"/>
                <w:u w:val="none"/>
                <w:lang w:val="en-US" w:eastAsia="zh-CN"/>
              </w:rPr>
            </w:pPr>
            <w:r>
              <w:rPr>
                <w:rFonts w:hint="eastAsia" w:ascii="方正仿宋_GB2312" w:hAnsi="方正仿宋_GB2312" w:eastAsia="方正仿宋_GB2312" w:cs="方正仿宋_GB2312"/>
                <w:color w:val="auto"/>
                <w:lang w:eastAsia="zh-CN"/>
              </w:rPr>
              <w:t>汽车制造、机床制造、航空航天、家具制造和其他机械零部件制造</w:t>
            </w:r>
          </w:p>
        </w:tc>
      </w:tr>
      <w:tr w14:paraId="071029DC">
        <w:tblPrEx>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6D29CF">
            <w:pPr>
              <w:widowControl/>
              <w:jc w:val="both"/>
              <w:rPr>
                <w:rFonts w:hint="eastAsia" w:ascii="方正仿宋_GB2312" w:hAnsi="方正仿宋_GB2312" w:eastAsia="方正仿宋_GB2312" w:cs="方正仿宋_GB2312"/>
                <w:b/>
                <w:bCs/>
                <w:i w:val="0"/>
                <w:iCs w:val="0"/>
                <w:color w:val="auto"/>
                <w:kern w:val="0"/>
                <w:sz w:val="21"/>
                <w:szCs w:val="21"/>
                <w:u w:val="none"/>
                <w:lang w:val="en-US" w:eastAsia="zh-CN"/>
              </w:rPr>
            </w:pPr>
            <w:r>
              <w:rPr>
                <w:rFonts w:hint="eastAsia" w:ascii="方正仿宋_GB2312" w:hAnsi="方正仿宋_GB2312" w:eastAsia="方正仿宋_GB2312" w:cs="方正仿宋_GB2312"/>
                <w:color w:val="auto"/>
                <w:kern w:val="0"/>
                <w:sz w:val="21"/>
                <w:szCs w:val="21"/>
                <w:lang w:val="en-US"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FB5903">
            <w:pPr>
              <w:widowControl/>
              <w:jc w:val="both"/>
              <w:rPr>
                <w:rStyle w:val="55"/>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pacing w:val="6"/>
                <w:sz w:val="21"/>
                <w:szCs w:val="21"/>
                <w:lang w:val="en-US" w:eastAsia="zh-CN"/>
              </w:rPr>
              <w:t>机械装备耐磨部件再制造技术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CD6135">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本技术通过磨损机理分析和再制造评估，利用先进表面增材技术进行加工处理，采用具有自主知识产权研制开发的系列再制造堆焊材料形成满足工况使用要求的成分及性能梯度结构，使其尺寸恢复及表面耐磨高硬度功能层强化，实现机械装备耐磨部件恢复性再制造。</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3DA630">
            <w:pPr>
              <w:widowControl/>
              <w:jc w:val="both"/>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关键技术：</w:t>
            </w:r>
          </w:p>
          <w:p w14:paraId="00267435">
            <w:pPr>
              <w:widowControl/>
              <w:jc w:val="both"/>
              <w:rPr>
                <w:rFonts w:hint="eastAsia" w:ascii="方正仿宋_GB2312" w:hAnsi="方正仿宋_GB2312" w:eastAsia="方正仿宋_GB2312" w:cs="方正仿宋_GB2312"/>
                <w:color w:val="auto"/>
                <w:spacing w:val="6"/>
                <w:sz w:val="21"/>
                <w:szCs w:val="21"/>
                <w:lang w:val="en-US" w:eastAsia="zh-CN"/>
              </w:rPr>
            </w:pPr>
            <w:r>
              <w:rPr>
                <w:rFonts w:hint="eastAsia" w:ascii="方正仿宋_GB2312" w:hAnsi="方正仿宋_GB2312" w:eastAsia="方正仿宋_GB2312" w:cs="方正仿宋_GB2312"/>
                <w:color w:val="auto"/>
                <w:spacing w:val="6"/>
                <w:sz w:val="21"/>
                <w:szCs w:val="21"/>
                <w:lang w:val="en-US" w:eastAsia="zh-CN"/>
              </w:rPr>
              <w:t>耐磨部件再制造堆焊材料设计工艺一体化技术；再制造梯度结构设计技术。</w:t>
            </w:r>
          </w:p>
          <w:p w14:paraId="1B40B8B6">
            <w:pPr>
              <w:widowControl/>
              <w:jc w:val="both"/>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主要技术指标：</w:t>
            </w:r>
          </w:p>
          <w:p w14:paraId="25FF525E">
            <w:pPr>
              <w:widowControl/>
              <w:jc w:val="both"/>
              <w:rPr>
                <w:rFonts w:hint="eastAsia" w:ascii="方正仿宋_GB2312" w:hAnsi="方正仿宋_GB2312" w:eastAsia="方正仿宋_GB2312" w:cs="方正仿宋_GB2312"/>
                <w:b/>
                <w:bCs/>
                <w:i w:val="0"/>
                <w:iCs w:val="0"/>
                <w:color w:val="auto"/>
                <w:kern w:val="0"/>
                <w:sz w:val="21"/>
                <w:szCs w:val="21"/>
                <w:u w:val="none"/>
                <w:lang w:val="en-US" w:eastAsia="zh-CN"/>
              </w:rPr>
            </w:pPr>
            <w:r>
              <w:rPr>
                <w:rFonts w:hint="eastAsia" w:ascii="方正仿宋_GB2312" w:hAnsi="方正仿宋_GB2312" w:eastAsia="方正仿宋_GB2312" w:cs="方正仿宋_GB2312"/>
                <w:color w:val="auto"/>
                <w:spacing w:val="6"/>
                <w:sz w:val="21"/>
                <w:szCs w:val="21"/>
                <w:lang w:val="en-US" w:eastAsia="zh-CN"/>
              </w:rPr>
              <w:t>再制造用耐热耐磨药芯焊丝熔敷金属（产品表面）硬度大于60HRC，600℃以上高温回火状态保持在50HRC以上，耐磨性较同行业技术产品提高20%以上。</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053855">
            <w:pPr>
              <w:widowControl/>
              <w:jc w:val="both"/>
              <w:rPr>
                <w:rFonts w:hint="eastAsia" w:ascii="方正仿宋_GB2312" w:hAnsi="方正仿宋_GB2312" w:eastAsia="方正仿宋_GB2312" w:cs="方正仿宋_GB2312"/>
                <w:i w:val="0"/>
                <w:iCs w:val="0"/>
                <w:color w:val="auto"/>
                <w:kern w:val="0"/>
                <w:sz w:val="21"/>
                <w:szCs w:val="21"/>
                <w:u w:val="none"/>
                <w:lang w:val="en-US" w:eastAsia="zh-CN"/>
              </w:rPr>
            </w:pPr>
            <w:r>
              <w:rPr>
                <w:rFonts w:hint="eastAsia" w:ascii="方正仿宋_GB2312" w:hAnsi="方正仿宋_GB2312" w:eastAsia="方正仿宋_GB2312" w:cs="方正仿宋_GB2312"/>
                <w:color w:val="auto"/>
                <w:sz w:val="21"/>
                <w:szCs w:val="21"/>
              </w:rPr>
              <w:t>机械装备耐磨部件</w:t>
            </w:r>
            <w:r>
              <w:rPr>
                <w:rFonts w:hint="eastAsia" w:ascii="方正仿宋_GB2312" w:hAnsi="方正仿宋_GB2312" w:eastAsia="方正仿宋_GB2312" w:cs="方正仿宋_GB2312"/>
                <w:color w:val="auto"/>
                <w:sz w:val="21"/>
                <w:szCs w:val="21"/>
                <w:lang w:val="en-US" w:eastAsia="zh-CN"/>
              </w:rPr>
              <w:t>再制造</w:t>
            </w:r>
          </w:p>
        </w:tc>
      </w:tr>
      <w:tr w14:paraId="67B58B30">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F63370">
            <w:pPr>
              <w:widowControl/>
              <w:jc w:val="both"/>
              <w:rPr>
                <w:rFonts w:hint="eastAsia" w:ascii="方正仿宋_GB2312" w:hAnsi="方正仿宋_GB2312" w:eastAsia="方正仿宋_GB2312" w:cs="方正仿宋_GB2312"/>
                <w:b/>
                <w:bCs/>
                <w:i w:val="0"/>
                <w:iCs w:val="0"/>
                <w:color w:val="auto"/>
                <w:kern w:val="0"/>
                <w:sz w:val="21"/>
                <w:szCs w:val="21"/>
                <w:u w:val="none"/>
                <w:lang w:val="en-US" w:eastAsia="zh-CN"/>
              </w:rPr>
            </w:pPr>
            <w:r>
              <w:rPr>
                <w:rFonts w:hint="eastAsia" w:ascii="方正仿宋_GB2312" w:hAnsi="方正仿宋_GB2312" w:eastAsia="方正仿宋_GB2312" w:cs="方正仿宋_GB2312"/>
                <w:color w:val="auto"/>
                <w:kern w:val="0"/>
                <w:sz w:val="21"/>
                <w:szCs w:val="21"/>
                <w:lang w:val="en-US"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725C41">
            <w:pPr>
              <w:widowControl/>
              <w:jc w:val="both"/>
              <w:rPr>
                <w:rStyle w:val="55"/>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旧电机永磁化再制造技术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24B7EE">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该技术设备是通过利用老旧低效三相异步电机的零部件保持不变，针对原异步电动机转子进行永磁化加工再制造，对损坏的零部件进行修复处理，最终形成新的高效三相永磁同步电动机。可用于建材、轻工、矿山、冶金、油田和各类生产流水线等行业和领域的低效三相异步电动机进行能效升级改造。</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2762AE">
            <w:pPr>
              <w:widowControl/>
              <w:jc w:val="both"/>
              <w:textAlignment w:val="center"/>
              <w:rPr>
                <w:rStyle w:val="48"/>
                <w:rFonts w:hint="eastAsia" w:ascii="方正仿宋_GB2312" w:hAnsi="方正仿宋_GB2312" w:eastAsia="方正仿宋_GB2312" w:cs="方正仿宋_GB2312"/>
                <w:b/>
                <w:bCs/>
                <w:color w:val="auto"/>
                <w:sz w:val="21"/>
                <w:szCs w:val="21"/>
              </w:rPr>
            </w:pPr>
            <w:r>
              <w:rPr>
                <w:rStyle w:val="49"/>
                <w:rFonts w:hint="eastAsia" w:ascii="方正仿宋_GB2312" w:hAnsi="方正仿宋_GB2312" w:eastAsia="方正仿宋_GB2312" w:cs="方正仿宋_GB2312"/>
                <w:color w:val="auto"/>
                <w:sz w:val="21"/>
                <w:szCs w:val="21"/>
              </w:rPr>
              <w:t>关键技术</w:t>
            </w:r>
            <w:r>
              <w:rPr>
                <w:rStyle w:val="48"/>
                <w:rFonts w:hint="eastAsia" w:ascii="方正仿宋_GB2312" w:hAnsi="方正仿宋_GB2312" w:eastAsia="方正仿宋_GB2312" w:cs="方正仿宋_GB2312"/>
                <w:b/>
                <w:bCs/>
                <w:color w:val="auto"/>
                <w:sz w:val="21"/>
                <w:szCs w:val="21"/>
              </w:rPr>
              <w:t>：</w:t>
            </w:r>
          </w:p>
          <w:p w14:paraId="7E80E4BA">
            <w:pPr>
              <w:widowControl/>
              <w:jc w:val="both"/>
              <w:textAlignment w:val="center"/>
              <w:rPr>
                <w:rStyle w:val="48"/>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color w:val="auto"/>
                <w:sz w:val="21"/>
                <w:szCs w:val="21"/>
                <w:lang w:val="en-US" w:eastAsia="zh-CN"/>
              </w:rPr>
              <w:t>低效三相异步电动机转子永磁化再制造结构优化设计技术。</w:t>
            </w:r>
            <w:r>
              <w:rPr>
                <w:rFonts w:hint="eastAsia" w:ascii="方正仿宋_GB2312" w:hAnsi="方正仿宋_GB2312" w:eastAsia="方正仿宋_GB2312" w:cs="方正仿宋_GB2312"/>
                <w:color w:val="auto"/>
                <w:kern w:val="0"/>
                <w:sz w:val="21"/>
                <w:szCs w:val="21"/>
              </w:rPr>
              <w:br w:type="textWrapping"/>
            </w:r>
            <w:r>
              <w:rPr>
                <w:rStyle w:val="49"/>
                <w:rFonts w:hint="eastAsia" w:ascii="方正仿宋_GB2312" w:hAnsi="方正仿宋_GB2312" w:eastAsia="方正仿宋_GB2312" w:cs="方正仿宋_GB2312"/>
                <w:color w:val="auto"/>
                <w:sz w:val="21"/>
                <w:szCs w:val="21"/>
              </w:rPr>
              <w:t>主要技术指标</w:t>
            </w:r>
            <w:r>
              <w:rPr>
                <w:rStyle w:val="48"/>
                <w:rFonts w:hint="eastAsia" w:ascii="方正仿宋_GB2312" w:hAnsi="方正仿宋_GB2312" w:eastAsia="方正仿宋_GB2312" w:cs="方正仿宋_GB2312"/>
                <w:b/>
                <w:bCs/>
                <w:color w:val="auto"/>
                <w:sz w:val="21"/>
                <w:szCs w:val="21"/>
              </w:rPr>
              <w:t>：</w:t>
            </w:r>
          </w:p>
          <w:p w14:paraId="6BC508ED">
            <w:pPr>
              <w:widowControl/>
              <w:jc w:val="both"/>
              <w:textAlignment w:val="center"/>
              <w:rPr>
                <w:rFonts w:hint="eastAsia" w:ascii="方正仿宋_GB2312" w:hAnsi="方正仿宋_GB2312" w:eastAsia="方正仿宋_GB2312" w:cs="方正仿宋_GB2312"/>
                <w:b/>
                <w:bCs/>
                <w:i w:val="0"/>
                <w:iCs w:val="0"/>
                <w:color w:val="auto"/>
                <w:kern w:val="0"/>
                <w:sz w:val="21"/>
                <w:szCs w:val="21"/>
                <w:u w:val="none"/>
                <w:lang w:val="en-US" w:eastAsia="zh-CN"/>
              </w:rPr>
            </w:pPr>
            <w:r>
              <w:rPr>
                <w:rFonts w:hint="eastAsia" w:ascii="方正仿宋_GB2312" w:hAnsi="方正仿宋_GB2312" w:eastAsia="方正仿宋_GB2312" w:cs="方正仿宋_GB2312"/>
                <w:color w:val="auto"/>
                <w:sz w:val="21"/>
                <w:szCs w:val="21"/>
                <w:lang w:val="en-US" w:eastAsia="zh-CN"/>
              </w:rPr>
              <w:t>设备效率达到GB30253-2013能效等级1级水平，相对传统低效三相异步电动机节电率提升在10%</w:t>
            </w:r>
            <w:r>
              <w:rPr>
                <w:rFonts w:hint="eastAsia" w:cs="方正仿宋_GB2312"/>
                <w:color w:val="auto"/>
                <w:sz w:val="21"/>
                <w:szCs w:val="21"/>
                <w:lang w:val="en-US" w:eastAsia="zh-CN"/>
              </w:rPr>
              <w:t>～</w:t>
            </w:r>
            <w:r>
              <w:rPr>
                <w:rFonts w:hint="eastAsia" w:ascii="方正仿宋_GB2312" w:hAnsi="方正仿宋_GB2312" w:eastAsia="方正仿宋_GB2312" w:cs="方正仿宋_GB2312"/>
                <w:color w:val="auto"/>
                <w:sz w:val="21"/>
                <w:szCs w:val="21"/>
                <w:lang w:val="en-US" w:eastAsia="zh-CN"/>
              </w:rPr>
              <w:t>30%，功率因数提高在0.90~0.98之间，起动转矩高，可在较大范围内平滑调速，使用寿命大于15年。</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8E904E">
            <w:pPr>
              <w:widowControl/>
              <w:jc w:val="both"/>
              <w:textAlignment w:val="center"/>
              <w:rPr>
                <w:rFonts w:hint="eastAsia" w:ascii="方正仿宋_GB2312" w:hAnsi="方正仿宋_GB2312" w:eastAsia="方正仿宋_GB2312" w:cs="方正仿宋_GB2312"/>
                <w:i w:val="0"/>
                <w:iCs w:val="0"/>
                <w:color w:val="auto"/>
                <w:kern w:val="0"/>
                <w:sz w:val="21"/>
                <w:szCs w:val="21"/>
                <w:u w:val="none"/>
                <w:lang w:val="en-US" w:eastAsia="zh-CN"/>
              </w:rPr>
            </w:pPr>
            <w:r>
              <w:rPr>
                <w:rFonts w:hint="eastAsia" w:ascii="方正仿宋_GB2312" w:hAnsi="方正仿宋_GB2312" w:eastAsia="方正仿宋_GB2312" w:cs="方正仿宋_GB2312"/>
                <w:color w:val="auto"/>
                <w:sz w:val="21"/>
                <w:szCs w:val="21"/>
                <w:lang w:val="en-US" w:eastAsia="zh-CN"/>
              </w:rPr>
              <w:t>用于废旧低效三相异步电动机能效提升再利用</w:t>
            </w:r>
          </w:p>
        </w:tc>
      </w:tr>
      <w:tr w14:paraId="3CEFB4CA">
        <w:tblPrEx>
          <w:tblCellMar>
            <w:top w:w="0" w:type="dxa"/>
            <w:left w:w="108" w:type="dxa"/>
            <w:bottom w:w="0" w:type="dxa"/>
            <w:right w:w="108" w:type="dxa"/>
          </w:tblCellMar>
        </w:tblPrEx>
        <w:trPr>
          <w:trHeight w:val="367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16DD11">
            <w:pPr>
              <w:widowControl/>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0"/>
                <w:sz w:val="21"/>
                <w:szCs w:val="21"/>
                <w:lang w:val="en-US"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AF7993">
            <w:pPr>
              <w:widowControl/>
              <w:jc w:val="both"/>
              <w:rPr>
                <w:rFonts w:hint="eastAsia" w:ascii="方正仿宋_GB2312" w:hAnsi="方正仿宋_GB2312" w:eastAsia="方正仿宋_GB2312" w:cs="方正仿宋_GB2312"/>
                <w:color w:val="auto"/>
                <w:spacing w:val="9"/>
                <w:sz w:val="21"/>
                <w:szCs w:val="21"/>
                <w:lang w:val="en-US" w:eastAsia="zh-CN"/>
              </w:rPr>
            </w:pPr>
            <w:r>
              <w:rPr>
                <w:rFonts w:hint="eastAsia" w:ascii="方正仿宋_GB2312" w:hAnsi="方正仿宋_GB2312" w:eastAsia="方正仿宋_GB2312" w:cs="方正仿宋_GB2312"/>
                <w:color w:val="auto"/>
                <w:spacing w:val="9"/>
                <w:sz w:val="21"/>
                <w:szCs w:val="21"/>
                <w:lang w:val="en-US" w:eastAsia="zh-CN"/>
              </w:rPr>
              <w:t>高精密长寿命齿轮箱绿色再制造技术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A2BD1B">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zh-CN"/>
              </w:rPr>
              <w:t>以市场老旧在用精密齿轮箱为应用对象，通过传动原理重构、拓扑再规划，对齿轮传动和支撑件展开多维度的精密检测，形成完整的齿轮箱修复方案。通过激光增材修复技术的应用，实现齿轮箱参数深度优化、故障精准修复、性能提升和寿命的延长，已应用于风电、冶金、水泥建材等行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38F2FC">
            <w:pPr>
              <w:widowControl/>
              <w:jc w:val="both"/>
              <w:rPr>
                <w:rFonts w:hint="eastAsia" w:ascii="方正仿宋_GB2312" w:hAnsi="方正仿宋_GB2312" w:eastAsia="方正仿宋_GB2312" w:cs="方正仿宋_GB2312"/>
                <w:b/>
                <w:bCs/>
                <w:color w:val="auto"/>
                <w:sz w:val="21"/>
                <w:szCs w:val="21"/>
                <w:lang w:eastAsia="zh-CN"/>
              </w:rPr>
            </w:pPr>
            <w:r>
              <w:rPr>
                <w:rFonts w:hint="eastAsia" w:ascii="方正仿宋_GB2312" w:hAnsi="方正仿宋_GB2312" w:eastAsia="方正仿宋_GB2312" w:cs="方正仿宋_GB2312"/>
                <w:b/>
                <w:bCs/>
                <w:color w:val="auto"/>
                <w:sz w:val="21"/>
                <w:szCs w:val="21"/>
              </w:rPr>
              <w:t>关键技术</w:t>
            </w:r>
            <w:r>
              <w:rPr>
                <w:rFonts w:hint="eastAsia" w:ascii="方正仿宋_GB2312" w:hAnsi="方正仿宋_GB2312" w:eastAsia="方正仿宋_GB2312" w:cs="方正仿宋_GB2312"/>
                <w:b/>
                <w:bCs/>
                <w:color w:val="auto"/>
                <w:sz w:val="21"/>
                <w:szCs w:val="21"/>
                <w:lang w:eastAsia="zh-CN"/>
              </w:rPr>
              <w:t>：</w:t>
            </w:r>
          </w:p>
          <w:p w14:paraId="4FF193FE">
            <w:pPr>
              <w:widowControl/>
              <w:jc w:val="both"/>
              <w:textAlignment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激光三维扫描与数字散斑干涉相结合的精密测量技术；齿轮传动多目标优化技术；多源信息诊断技术；激光增材修复技术。</w:t>
            </w:r>
          </w:p>
          <w:p w14:paraId="1EB7DBC0">
            <w:pPr>
              <w:widowControl/>
              <w:jc w:val="both"/>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主要技术指标：</w:t>
            </w:r>
          </w:p>
          <w:p w14:paraId="5212C47C">
            <w:pPr>
              <w:widowControl/>
              <w:jc w:val="both"/>
              <w:textAlignment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1、异形件微观综合变形检测精度≤10μm，比国内同行业检测精度提高一倍；</w:t>
            </w:r>
          </w:p>
          <w:p w14:paraId="283C3E57">
            <w:pPr>
              <w:widowControl/>
              <w:jc w:val="both"/>
              <w:textAlignment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2、优化后齿部精度达到4级，达到国际同类产品水平；</w:t>
            </w:r>
          </w:p>
          <w:p w14:paraId="6131EED7">
            <w:pPr>
              <w:widowControl/>
              <w:jc w:val="both"/>
              <w:textAlignment w:val="center"/>
              <w:rPr>
                <w:rFonts w:hint="eastAsia" w:ascii="方正仿宋_GB2312" w:hAnsi="方正仿宋_GB2312" w:eastAsia="方正仿宋_GB2312" w:cs="方正仿宋_GB2312"/>
                <w:b/>
                <w:bCs/>
                <w:color w:val="auto"/>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3、以1.5MW齿轮箱再制造为例，年减碳总量42315.7821tC02e，比国内同类产品碳排放降低46.52%。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1D6C86">
            <w:pPr>
              <w:widowControl/>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pacing w:val="9"/>
                <w:sz w:val="21"/>
                <w:szCs w:val="21"/>
                <w:lang w:eastAsia="zh-CN"/>
              </w:rPr>
              <w:t>风电、矿山、工程、石油等齿轮箱的绿色再制造</w:t>
            </w:r>
          </w:p>
        </w:tc>
      </w:tr>
      <w:tr w14:paraId="03614CCC">
        <w:tblPrEx>
          <w:tblCellMar>
            <w:top w:w="0" w:type="dxa"/>
            <w:left w:w="108" w:type="dxa"/>
            <w:bottom w:w="0" w:type="dxa"/>
            <w:right w:w="108" w:type="dxa"/>
          </w:tblCellMar>
        </w:tblPrEx>
        <w:trPr>
          <w:trHeight w:val="333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A71C6C">
            <w:pPr>
              <w:widowControl/>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8E87B2">
            <w:pPr>
              <w:widowControl/>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z w:val="21"/>
                <w:szCs w:val="21"/>
                <w:lang w:val="en-US" w:eastAsia="zh-CN"/>
              </w:rPr>
              <w:t>热轧板带线轧辊堆焊再制造</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88F5D4">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iCs w:val="0"/>
                <w:color w:val="auto"/>
                <w:kern w:val="0"/>
                <w:sz w:val="21"/>
                <w:szCs w:val="21"/>
                <w:u w:val="none"/>
                <w:lang w:val="en-US" w:eastAsia="zh-CN"/>
              </w:rPr>
            </w:pPr>
            <w:r>
              <w:rPr>
                <w:rFonts w:hint="eastAsia" w:ascii="方正仿宋_GB2312" w:hAnsi="方正仿宋_GB2312" w:eastAsia="方正仿宋_GB2312" w:cs="方正仿宋_GB2312"/>
                <w:b w:val="0"/>
                <w:bCs w:val="0"/>
                <w:i w:val="0"/>
                <w:iCs w:val="0"/>
                <w:color w:val="auto"/>
                <w:kern w:val="0"/>
                <w:sz w:val="21"/>
                <w:szCs w:val="21"/>
                <w:u w:val="none"/>
                <w:lang w:val="en-US" w:eastAsia="en-US"/>
              </w:rPr>
              <w:t>该技术采用堆焊工艺，辊面工作层堆焊特殊耐磨、耐高温、抗裂不粘钢的铬基优质合金焊材，根据基材不同，选用不同的软质合金焊丝制作不同的过渡层，确保工作层在使用厚度范围内性能稳定。技术核心为根据轧辊基材不同，选用不同的软质合金焊丝制作过渡层</w:t>
            </w:r>
            <w:r>
              <w:rPr>
                <w:rFonts w:hint="eastAsia" w:cs="方正仿宋_GB2312"/>
                <w:b w:val="0"/>
                <w:bCs w:val="0"/>
                <w:i w:val="0"/>
                <w:iCs w:val="0"/>
                <w:color w:val="auto"/>
                <w:kern w:val="0"/>
                <w:sz w:val="21"/>
                <w:szCs w:val="21"/>
                <w:u w:val="none"/>
                <w:lang w:val="en-US" w:eastAsia="zh-CN"/>
              </w:rPr>
              <w:t>；</w:t>
            </w:r>
            <w:r>
              <w:rPr>
                <w:rFonts w:hint="eastAsia" w:ascii="方正仿宋_GB2312" w:hAnsi="方正仿宋_GB2312" w:eastAsia="方正仿宋_GB2312" w:cs="方正仿宋_GB2312"/>
                <w:b w:val="0"/>
                <w:bCs w:val="0"/>
                <w:i w:val="0"/>
                <w:iCs w:val="0"/>
                <w:color w:val="auto"/>
                <w:kern w:val="0"/>
                <w:sz w:val="21"/>
                <w:szCs w:val="21"/>
                <w:u w:val="none"/>
                <w:lang w:val="en-US" w:eastAsia="en-US"/>
              </w:rPr>
              <w:t>根据孔型不同，制定合理的修复工艺，根据使用工况和用户要求不同，选用不同的耐磨、耐高温、抗裂不粘钢的合金焊材及严格执行相应的修复工艺</w:t>
            </w:r>
            <w:r>
              <w:rPr>
                <w:rFonts w:hint="eastAsia" w:ascii="方正仿宋_GB2312" w:hAnsi="方正仿宋_GB2312" w:eastAsia="方正仿宋_GB2312" w:cs="方正仿宋_GB2312"/>
                <w:b w:val="0"/>
                <w:bCs w:val="0"/>
                <w:i w:val="0"/>
                <w:iCs w:val="0"/>
                <w:color w:val="auto"/>
                <w:kern w:val="0"/>
                <w:sz w:val="21"/>
                <w:szCs w:val="21"/>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DFA24E">
            <w:pPr>
              <w:widowControl/>
              <w:jc w:val="both"/>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关键技术：</w:t>
            </w:r>
          </w:p>
          <w:p w14:paraId="20EC7033">
            <w:pPr>
              <w:pStyle w:val="64"/>
              <w:spacing w:before="61" w:line="231" w:lineRule="auto"/>
              <w:jc w:val="both"/>
              <w:rPr>
                <w:rFonts w:hint="eastAsia" w:ascii="方正仿宋_GB2312" w:hAnsi="方正仿宋_GB2312" w:eastAsia="方正仿宋_GB2312" w:cs="方正仿宋_GB2312"/>
                <w:color w:val="auto"/>
                <w:spacing w:val="8"/>
                <w:sz w:val="21"/>
                <w:szCs w:val="21"/>
              </w:rPr>
            </w:pPr>
            <w:r>
              <w:rPr>
                <w:rFonts w:hint="eastAsia" w:ascii="方正仿宋_GB2312" w:hAnsi="方正仿宋_GB2312" w:eastAsia="方正仿宋_GB2312" w:cs="方正仿宋_GB2312"/>
                <w:color w:val="auto"/>
                <w:spacing w:val="8"/>
                <w:sz w:val="21"/>
                <w:szCs w:val="21"/>
              </w:rPr>
              <w:t>轧辊堆焊机</w:t>
            </w:r>
            <w:r>
              <w:rPr>
                <w:rFonts w:hint="eastAsia" w:ascii="方正仿宋_GB2312" w:hAnsi="方正仿宋_GB2312" w:eastAsia="方正仿宋_GB2312" w:cs="方正仿宋_GB2312"/>
                <w:color w:val="auto"/>
                <w:spacing w:val="8"/>
                <w:sz w:val="21"/>
                <w:szCs w:val="21"/>
                <w:lang w:eastAsia="zh-CN"/>
              </w:rPr>
              <w:t>；</w:t>
            </w:r>
            <w:r>
              <w:rPr>
                <w:rFonts w:hint="eastAsia" w:ascii="方正仿宋_GB2312" w:hAnsi="方正仿宋_GB2312" w:eastAsia="方正仿宋_GB2312" w:cs="方正仿宋_GB2312"/>
                <w:color w:val="auto"/>
                <w:spacing w:val="8"/>
                <w:sz w:val="21"/>
                <w:szCs w:val="21"/>
              </w:rPr>
              <w:t>专用焊丝</w:t>
            </w:r>
            <w:r>
              <w:rPr>
                <w:rFonts w:hint="eastAsia" w:ascii="方正仿宋_GB2312" w:hAnsi="方正仿宋_GB2312" w:eastAsia="方正仿宋_GB2312" w:cs="方正仿宋_GB2312"/>
                <w:color w:val="auto"/>
                <w:spacing w:val="8"/>
                <w:sz w:val="21"/>
                <w:szCs w:val="21"/>
                <w:lang w:eastAsia="zh-CN"/>
              </w:rPr>
              <w:t>；</w:t>
            </w:r>
            <w:r>
              <w:rPr>
                <w:rFonts w:hint="eastAsia" w:ascii="方正仿宋_GB2312" w:hAnsi="方正仿宋_GB2312" w:eastAsia="方正仿宋_GB2312" w:cs="方正仿宋_GB2312"/>
                <w:color w:val="auto"/>
                <w:spacing w:val="8"/>
                <w:sz w:val="21"/>
                <w:szCs w:val="21"/>
              </w:rPr>
              <w:t>专用堆焊技术及工艺。</w:t>
            </w:r>
          </w:p>
          <w:p w14:paraId="24FBEB2D">
            <w:pPr>
              <w:widowControl/>
              <w:jc w:val="both"/>
              <w:rPr>
                <w:rFonts w:hint="eastAsia" w:ascii="方正仿宋_GB2312" w:hAnsi="方正仿宋_GB2312" w:eastAsia="方正仿宋_GB2312" w:cs="方正仿宋_GB2312"/>
                <w:b/>
                <w:bCs/>
                <w:color w:val="auto"/>
                <w:sz w:val="21"/>
                <w:szCs w:val="21"/>
              </w:rPr>
            </w:pPr>
            <w:r>
              <w:rPr>
                <w:rFonts w:hint="eastAsia" w:ascii="方正仿宋_GB2312" w:hAnsi="方正仿宋_GB2312" w:eastAsia="方正仿宋_GB2312" w:cs="方正仿宋_GB2312"/>
                <w:b/>
                <w:bCs/>
                <w:color w:val="auto"/>
                <w:sz w:val="21"/>
                <w:szCs w:val="21"/>
              </w:rPr>
              <w:t>主要技术指标：</w:t>
            </w:r>
          </w:p>
          <w:p w14:paraId="6B054043">
            <w:pPr>
              <w:jc w:val="both"/>
              <w:rPr>
                <w:rFonts w:hint="eastAsia" w:ascii="方正仿宋_GB2312" w:hAnsi="方正仿宋_GB2312" w:eastAsia="方正仿宋_GB2312" w:cs="方正仿宋_GB2312"/>
                <w:b/>
                <w:bCs/>
                <w:color w:val="auto"/>
                <w:kern w:val="2"/>
                <w:sz w:val="21"/>
                <w:szCs w:val="21"/>
                <w:lang w:val="en-US" w:eastAsia="zh-CN" w:bidi="ar-SA"/>
              </w:rPr>
            </w:pPr>
            <w:r>
              <w:rPr>
                <w:rFonts w:hint="eastAsia" w:ascii="方正仿宋_GB2312" w:hAnsi="方正仿宋_GB2312" w:eastAsia="方正仿宋_GB2312" w:cs="方正仿宋_GB2312"/>
                <w:color w:val="auto"/>
                <w:spacing w:val="7"/>
                <w:sz w:val="21"/>
                <w:szCs w:val="21"/>
              </w:rPr>
              <w:t>采用该技术堆焊再制造的轧辊，其使用寿命提高1倍以上，考虑到焊接对基材疲劳强度的影响，每根轧辊的堆焊再制造次数按3次计算，即可节省新制轧辊5根。可节约钢材等原材料约83.3%，有效缓解资源短缺压力，保护自然资源和生态环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09E515">
            <w:pPr>
              <w:widowControl/>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spacing w:val="26"/>
                <w:sz w:val="21"/>
                <w:szCs w:val="21"/>
                <w:lang w:eastAsia="zh-CN"/>
              </w:rPr>
              <w:t>钢铁行业热轧板带线轧辊堆焊再制造</w:t>
            </w:r>
          </w:p>
        </w:tc>
      </w:tr>
    </w:tbl>
    <w:p w14:paraId="68CF9F39"/>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A738ED-33BC-44D8-9B94-6380A3BAE7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75641E8B-E350-43F2-9459-D04AA8D9C742}"/>
  </w:font>
  <w:font w:name="汉仪超粗宋简">
    <w:altName w:val="宋体"/>
    <w:panose1 w:val="02010600000101010101"/>
    <w:charset w:val="86"/>
    <w:family w:val="auto"/>
    <w:pitch w:val="default"/>
    <w:sig w:usb0="00000000" w:usb1="00000000" w:usb2="00000002" w:usb3="00000000" w:csb0="00040000" w:csb1="00000000"/>
  </w:font>
  <w:font w:name="Wonder Arial">
    <w:altName w:val="Arial"/>
    <w:panose1 w:val="00000500000000000000"/>
    <w:charset w:val="00"/>
    <w:family w:val="auto"/>
    <w:pitch w:val="default"/>
    <w:sig w:usb0="00000000" w:usb1="00000000" w:usb2="00000000" w:usb3="00000000" w:csb0="00000011" w:csb1="00000000"/>
  </w:font>
  <w:font w:name="汉仪大宋简">
    <w:altName w:val="宋体"/>
    <w:panose1 w:val="02010600000101010101"/>
    <w:charset w:val="86"/>
    <w:family w:val="auto"/>
    <w:pitch w:val="default"/>
    <w:sig w:usb0="00000000" w:usb1="00000000" w:usb2="00000002"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35E7213A-15C3-413B-A7D5-33D292AF334E}"/>
  </w:font>
  <w:font w:name="华文楷体">
    <w:panose1 w:val="02010600040101010101"/>
    <w:charset w:val="86"/>
    <w:family w:val="auto"/>
    <w:pitch w:val="default"/>
    <w:sig w:usb0="00000287" w:usb1="080F0000" w:usb2="00000000" w:usb3="00000000" w:csb0="0004009F" w:csb1="DFD70000"/>
    <w:embedRegular r:id="rId4" w:fontKey="{30EA80D2-F213-45A1-8839-B00A14B8BD3A}"/>
  </w:font>
  <w:font w:name="方正仿宋_GBK">
    <w:panose1 w:val="02000000000000000000"/>
    <w:charset w:val="86"/>
    <w:family w:val="auto"/>
    <w:pitch w:val="default"/>
    <w:sig w:usb0="A00002BF" w:usb1="38CF7CFA" w:usb2="00082016" w:usb3="00000000" w:csb0="00040001" w:csb1="00000000"/>
    <w:embedRegular r:id="rId5" w:fontKey="{1AB98C49-4FC2-4D04-BFFD-0B87CBC58B95}"/>
  </w:font>
  <w:font w:name="Segoe UI">
    <w:panose1 w:val="020B0502040204020203"/>
    <w:charset w:val="00"/>
    <w:family w:val="auto"/>
    <w:pitch w:val="default"/>
    <w:sig w:usb0="E4002EFF" w:usb1="C000E47F" w:usb2="00000009" w:usb3="00000000" w:csb0="200001FF" w:csb1="00000000"/>
    <w:embedRegular r:id="rId6" w:fontKey="{DFE9D7BF-8B31-40AA-BAD2-0404E0205055}"/>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80C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EE592">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BEB58"/>
    <w:multiLevelType w:val="singleLevel"/>
    <w:tmpl w:val="CCDBEB58"/>
    <w:lvl w:ilvl="0" w:tentative="0">
      <w:start w:val="1"/>
      <w:numFmt w:val="decimal"/>
      <w:suff w:val="nothing"/>
      <w:lvlText w:val="（%1）"/>
      <w:lvlJc w:val="left"/>
    </w:lvl>
  </w:abstractNum>
  <w:abstractNum w:abstractNumId="1">
    <w:nsid w:val="000A6200"/>
    <w:multiLevelType w:val="singleLevel"/>
    <w:tmpl w:val="000A6200"/>
    <w:lvl w:ilvl="0" w:tentative="0">
      <w:start w:val="1"/>
      <w:numFmt w:val="decimal"/>
      <w:pStyle w:val="16"/>
      <w:lvlText w:val="%1."/>
      <w:lvlJc w:val="left"/>
      <w:pPr>
        <w:tabs>
          <w:tab w:val="left" w:pos="2040"/>
        </w:tabs>
        <w:ind w:left="2040" w:hanging="360"/>
      </w:pPr>
    </w:lvl>
  </w:abstractNum>
  <w:abstractNum w:abstractNumId="2">
    <w:nsid w:val="61CD4C46"/>
    <w:multiLevelType w:val="multilevel"/>
    <w:tmpl w:val="61CD4C46"/>
    <w:lvl w:ilvl="0" w:tentative="0">
      <w:start w:val="1"/>
      <w:numFmt w:val="decimal"/>
      <w:suff w:val="space"/>
      <w:lvlText w:val="%1"/>
      <w:lvlJc w:val="left"/>
      <w:rPr>
        <w:rFonts w:hint="default" w:ascii="Arial" w:hAnsi="Arial" w:eastAsia="汉仪超粗宋简" w:cs="Times New Roman"/>
        <w:b/>
        <w:i w:val="0"/>
        <w:sz w:val="32"/>
      </w:rPr>
    </w:lvl>
    <w:lvl w:ilvl="1" w:tentative="0">
      <w:start w:val="1"/>
      <w:numFmt w:val="decimal"/>
      <w:pStyle w:val="3"/>
      <w:suff w:val="space"/>
      <w:lvlText w:val="%1.%2"/>
      <w:lvlJc w:val="left"/>
      <w:pPr>
        <w:ind w:left="440" w:firstLine="567"/>
      </w:pPr>
      <w:rPr>
        <w:rFonts w:hint="eastAsia" w:cs="Times New Roman"/>
      </w:rPr>
    </w:lvl>
    <w:lvl w:ilvl="2" w:tentative="0">
      <w:start w:val="1"/>
      <w:numFmt w:val="decimal"/>
      <w:pStyle w:val="4"/>
      <w:suff w:val="space"/>
      <w:lvlText w:val="%1.%2.%3"/>
      <w:lvlJc w:val="left"/>
      <w:pPr>
        <w:ind w:firstLine="567"/>
      </w:pPr>
      <w:rPr>
        <w:rFonts w:hint="eastAsia" w:cs="Times New Roman"/>
      </w:rPr>
    </w:lvl>
    <w:lvl w:ilvl="3" w:tentative="0">
      <w:start w:val="1"/>
      <w:numFmt w:val="decimal"/>
      <w:suff w:val="space"/>
      <w:lvlText w:val="%1.%2.%3.%4"/>
      <w:lvlJc w:val="left"/>
      <w:pPr>
        <w:ind w:firstLine="567"/>
      </w:pPr>
      <w:rPr>
        <w:rFonts w:hint="eastAsia" w:cs="Times New Roman"/>
      </w:rPr>
    </w:lvl>
    <w:lvl w:ilvl="4" w:tentative="0">
      <w:start w:val="1"/>
      <w:numFmt w:val="decimal"/>
      <w:suff w:val="space"/>
      <w:lvlText w:val="%1.%2.%3.%4.%5"/>
      <w:lvlJc w:val="left"/>
      <w:pPr>
        <w:ind w:firstLine="567"/>
      </w:pPr>
      <w:rPr>
        <w:rFonts w:hint="eastAsia" w:cs="Times New Roman"/>
      </w:rPr>
    </w:lvl>
    <w:lvl w:ilvl="5" w:tentative="0">
      <w:start w:val="0"/>
      <w:numFmt w:val="none"/>
      <w:lvlText w:val=""/>
      <w:lvlJc w:val="left"/>
      <w:pPr>
        <w:tabs>
          <w:tab w:val="left" w:pos="360"/>
        </w:tabs>
      </w:pPr>
      <w:rPr>
        <w:rFonts w:cs="Times New Roman"/>
      </w:rPr>
    </w:lvl>
    <w:lvl w:ilvl="6" w:tentative="0">
      <w:start w:val="1"/>
      <w:numFmt w:val="decimal"/>
      <w:suff w:val="space"/>
      <w:lvlText w:val="%1.%2.%3.%4.%5.%6.%7"/>
      <w:lvlJc w:val="left"/>
      <w:pPr>
        <w:ind w:firstLine="567"/>
      </w:pPr>
      <w:rPr>
        <w:rFonts w:hint="eastAsia" w:cs="Times New Roman"/>
      </w:rPr>
    </w:lvl>
    <w:lvl w:ilvl="7" w:tentative="0">
      <w:start w:val="1"/>
      <w:numFmt w:val="decimal"/>
      <w:suff w:val="space"/>
      <w:lvlText w:val="%1.%2.%3.%4.%5.%6.%7.%8"/>
      <w:lvlJc w:val="left"/>
      <w:pPr>
        <w:ind w:firstLine="567"/>
      </w:pPr>
      <w:rPr>
        <w:rFonts w:hint="eastAsia" w:cs="Times New Roman"/>
      </w:rPr>
    </w:lvl>
    <w:lvl w:ilvl="8" w:tentative="0">
      <w:start w:val="1"/>
      <w:numFmt w:val="decimal"/>
      <w:suff w:val="space"/>
      <w:lvlText w:val="%1.%2.%3.%4.%5.%6.%7.%8.%9"/>
      <w:lvlJc w:val="left"/>
      <w:pPr>
        <w:ind w:firstLine="567"/>
      </w:pPr>
      <w:rPr>
        <w:rFonts w:hint="eastAsia" w:cs="Times New Roman"/>
      </w:rPr>
    </w:lvl>
  </w:abstractNum>
  <w:abstractNum w:abstractNumId="3">
    <w:nsid w:val="6E835496"/>
    <w:multiLevelType w:val="singleLevel"/>
    <w:tmpl w:val="6E835496"/>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ODJkNzk4N2ViNDQxOGVkNjI0MGY0MmZhZGM1MmIifQ=="/>
  </w:docVars>
  <w:rsids>
    <w:rsidRoot w:val="00000000"/>
    <w:rsid w:val="007119C3"/>
    <w:rsid w:val="00ED17A5"/>
    <w:rsid w:val="00F9432B"/>
    <w:rsid w:val="02441F1E"/>
    <w:rsid w:val="030E3FA3"/>
    <w:rsid w:val="03253AFD"/>
    <w:rsid w:val="03FA6D38"/>
    <w:rsid w:val="04912ACD"/>
    <w:rsid w:val="04F13B89"/>
    <w:rsid w:val="05081B8B"/>
    <w:rsid w:val="06744454"/>
    <w:rsid w:val="076D4E9A"/>
    <w:rsid w:val="078A3F39"/>
    <w:rsid w:val="08404F36"/>
    <w:rsid w:val="094A0849"/>
    <w:rsid w:val="0B674587"/>
    <w:rsid w:val="0CB037B8"/>
    <w:rsid w:val="0CEB0959"/>
    <w:rsid w:val="0DFA16E3"/>
    <w:rsid w:val="0FD541B5"/>
    <w:rsid w:val="0FF76349"/>
    <w:rsid w:val="112E3B14"/>
    <w:rsid w:val="1224631A"/>
    <w:rsid w:val="125C296C"/>
    <w:rsid w:val="15CA5E3E"/>
    <w:rsid w:val="1A903AFB"/>
    <w:rsid w:val="1AF64509"/>
    <w:rsid w:val="1B1A1616"/>
    <w:rsid w:val="1C295FB5"/>
    <w:rsid w:val="1CC61A56"/>
    <w:rsid w:val="1D6D0068"/>
    <w:rsid w:val="1DA84CB7"/>
    <w:rsid w:val="20543859"/>
    <w:rsid w:val="24D64E0D"/>
    <w:rsid w:val="26730090"/>
    <w:rsid w:val="278335E5"/>
    <w:rsid w:val="283830DC"/>
    <w:rsid w:val="28537F15"/>
    <w:rsid w:val="2E65178F"/>
    <w:rsid w:val="2EE7117B"/>
    <w:rsid w:val="2F067A90"/>
    <w:rsid w:val="306727B0"/>
    <w:rsid w:val="34A218F8"/>
    <w:rsid w:val="352549E8"/>
    <w:rsid w:val="381C311D"/>
    <w:rsid w:val="39382F3B"/>
    <w:rsid w:val="3A0379ED"/>
    <w:rsid w:val="3B9443F2"/>
    <w:rsid w:val="3C016817"/>
    <w:rsid w:val="3E214783"/>
    <w:rsid w:val="432D1637"/>
    <w:rsid w:val="43FF74C0"/>
    <w:rsid w:val="44566378"/>
    <w:rsid w:val="46B90EDE"/>
    <w:rsid w:val="47EB277F"/>
    <w:rsid w:val="48636AE9"/>
    <w:rsid w:val="48A75A5D"/>
    <w:rsid w:val="48F30C2D"/>
    <w:rsid w:val="4ABD14F2"/>
    <w:rsid w:val="4AF228FF"/>
    <w:rsid w:val="4CE06FB3"/>
    <w:rsid w:val="4F005E52"/>
    <w:rsid w:val="51E90E1F"/>
    <w:rsid w:val="53E47AF0"/>
    <w:rsid w:val="5564085E"/>
    <w:rsid w:val="574B7E86"/>
    <w:rsid w:val="599F7E56"/>
    <w:rsid w:val="5B12588A"/>
    <w:rsid w:val="5B5D3101"/>
    <w:rsid w:val="5C732359"/>
    <w:rsid w:val="5C797243"/>
    <w:rsid w:val="5D0B433F"/>
    <w:rsid w:val="5F8959EF"/>
    <w:rsid w:val="60CB017A"/>
    <w:rsid w:val="62612D73"/>
    <w:rsid w:val="668C6906"/>
    <w:rsid w:val="673F4546"/>
    <w:rsid w:val="69261C2D"/>
    <w:rsid w:val="69FF347E"/>
    <w:rsid w:val="6A152CA1"/>
    <w:rsid w:val="6A6A4E8C"/>
    <w:rsid w:val="6AEA7531"/>
    <w:rsid w:val="6BC82FDD"/>
    <w:rsid w:val="6C6D147C"/>
    <w:rsid w:val="6CCA2546"/>
    <w:rsid w:val="6EFF105C"/>
    <w:rsid w:val="6F1502CF"/>
    <w:rsid w:val="6F9C2C54"/>
    <w:rsid w:val="705E74E5"/>
    <w:rsid w:val="71613B28"/>
    <w:rsid w:val="73FE0302"/>
    <w:rsid w:val="74E53B03"/>
    <w:rsid w:val="75B07D22"/>
    <w:rsid w:val="78A91184"/>
    <w:rsid w:val="7A281EE2"/>
    <w:rsid w:val="7A5A0ACB"/>
    <w:rsid w:val="7A6A1AD5"/>
    <w:rsid w:val="7A8F7F06"/>
    <w:rsid w:val="7A9E283F"/>
    <w:rsid w:val="7BEA1DD3"/>
    <w:rsid w:val="7E35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kinsoku/>
      <w:wordWrap/>
      <w:overflowPunct/>
      <w:topLinePunct w:val="0"/>
      <w:autoSpaceDE/>
      <w:autoSpaceDN/>
      <w:bidi w:val="0"/>
      <w:adjustRightInd/>
      <w:snapToGrid/>
      <w:spacing w:line="240" w:lineRule="auto"/>
      <w:jc w:val="left"/>
      <w:textAlignment w:val="auto"/>
    </w:pPr>
    <w:rPr>
      <w:rFonts w:ascii="方正仿宋_GB2312" w:hAnsi="方正仿宋_GB2312" w:eastAsia="方正仿宋_GB2312" w:cs="方正仿宋_GB2312"/>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99"/>
    <w:pPr>
      <w:keepNext/>
      <w:keepLines/>
      <w:numPr>
        <w:ilvl w:val="1"/>
        <w:numId w:val="1"/>
      </w:numPr>
      <w:adjustRightInd w:val="0"/>
      <w:spacing w:before="240" w:line="500" w:lineRule="atLeast"/>
      <w:ind w:firstLine="0"/>
      <w:textAlignment w:val="baseline"/>
      <w:outlineLvl w:val="1"/>
    </w:pPr>
    <w:rPr>
      <w:rFonts w:eastAsia="黑体"/>
      <w:b/>
      <w:sz w:val="30"/>
    </w:rPr>
  </w:style>
  <w:style w:type="paragraph" w:styleId="4">
    <w:name w:val="heading 3"/>
    <w:basedOn w:val="1"/>
    <w:next w:val="1"/>
    <w:qFormat/>
    <w:uiPriority w:val="99"/>
    <w:pPr>
      <w:numPr>
        <w:ilvl w:val="2"/>
        <w:numId w:val="1"/>
      </w:numPr>
      <w:adjustRightInd w:val="0"/>
      <w:spacing w:before="120"/>
      <w:ind w:firstLine="0"/>
      <w:textAlignment w:val="baseline"/>
      <w:outlineLvl w:val="2"/>
    </w:pPr>
    <w:rPr>
      <w:rFonts w:eastAsia="方正仿宋_GB2312"/>
      <w:b/>
      <w:sz w:val="30"/>
    </w:rPr>
  </w:style>
  <w:style w:type="paragraph" w:styleId="5">
    <w:name w:val="heading 4"/>
    <w:basedOn w:val="1"/>
    <w:next w:val="1"/>
    <w:qFormat/>
    <w:uiPriority w:val="9"/>
    <w:pPr>
      <w:autoSpaceDE w:val="0"/>
      <w:autoSpaceDN w:val="0"/>
      <w:adjustRightInd w:val="0"/>
      <w:ind w:left="551"/>
      <w:jc w:val="left"/>
      <w:outlineLvl w:val="3"/>
    </w:pPr>
    <w:rPr>
      <w:rFonts w:ascii="Wonder Arial" w:hAnsi="Wonder Arial" w:eastAsia="Wonder Arial" w:cs="Times New Roman"/>
      <w:kern w:val="0"/>
      <w:sz w:val="23"/>
      <w:szCs w:val="24"/>
    </w:rPr>
  </w:style>
  <w:style w:type="character" w:default="1" w:styleId="33">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widowControl w:val="0"/>
      <w:autoSpaceDE w:val="0"/>
      <w:autoSpaceDN w:val="0"/>
      <w:ind w:firstLine="420" w:firstLineChars="200"/>
      <w:jc w:val="both"/>
      <w:textAlignment w:val="baseline"/>
    </w:pPr>
    <w:rPr>
      <w:rFonts w:ascii="宋体" w:hAnsi="宋体" w:eastAsia="方正仿宋_GB2312" w:cs="宋体"/>
      <w:kern w:val="2"/>
      <w:sz w:val="22"/>
      <w:szCs w:val="22"/>
      <w:lang w:val="zh-CN" w:eastAsia="zh-CN" w:bidi="zh-CN"/>
    </w:rPr>
  </w:style>
  <w:style w:type="paragraph" w:styleId="7">
    <w:name w:val="index 5"/>
    <w:basedOn w:val="1"/>
    <w:next w:val="1"/>
    <w:qFormat/>
    <w:uiPriority w:val="0"/>
    <w:pPr>
      <w:widowControl w:val="0"/>
      <w:ind w:left="1680"/>
      <w:jc w:val="both"/>
    </w:pPr>
    <w:rPr>
      <w:rFonts w:ascii="Times New Roman" w:hAnsi="Times New Roman" w:eastAsia="Times New Roman" w:cs="Times New Roman"/>
      <w:kern w:val="2"/>
      <w:sz w:val="32"/>
      <w:szCs w:val="24"/>
      <w:lang w:val="en-US" w:eastAsia="zh-CN" w:bidi="ar-SA"/>
    </w:rPr>
  </w:style>
  <w:style w:type="paragraph" w:styleId="8">
    <w:name w:val="annotation text"/>
    <w:basedOn w:val="1"/>
    <w:qFormat/>
    <w:uiPriority w:val="0"/>
  </w:style>
  <w:style w:type="paragraph" w:styleId="9">
    <w:name w:val="Body Text"/>
    <w:basedOn w:val="1"/>
    <w:qFormat/>
    <w:uiPriority w:val="0"/>
    <w:pPr>
      <w:jc w:val="center"/>
    </w:pPr>
    <w:rPr>
      <w:rFonts w:ascii="Times New Roman" w:hAnsi="Times New Roman" w:eastAsia="汉仪大宋简"/>
      <w:sz w:val="84"/>
      <w:szCs w:val="20"/>
    </w:rPr>
  </w:style>
  <w:style w:type="paragraph" w:styleId="10">
    <w:name w:val="Body Text Indent"/>
    <w:basedOn w:val="1"/>
    <w:qFormat/>
    <w:uiPriority w:val="0"/>
    <w:pPr>
      <w:ind w:firstLine="560"/>
    </w:pPr>
    <w:rPr>
      <w:rFonts w:ascii="宋体" w:hAnsi="宋体"/>
      <w:sz w:val="28"/>
    </w:rPr>
  </w:style>
  <w:style w:type="paragraph" w:styleId="11">
    <w:name w:val="Plain Text"/>
    <w:basedOn w:val="1"/>
    <w:qFormat/>
    <w:uiPriority w:val="0"/>
    <w:rPr>
      <w:rFonts w:ascii="宋体" w:hAnsi="Courier New"/>
    </w:rPr>
  </w:style>
  <w:style w:type="paragraph" w:styleId="12">
    <w:name w:val="footer"/>
    <w:basedOn w:val="1"/>
    <w:link w:val="39"/>
    <w:qFormat/>
    <w:uiPriority w:val="0"/>
    <w:pPr>
      <w:tabs>
        <w:tab w:val="center" w:pos="4153"/>
        <w:tab w:val="right" w:pos="8306"/>
      </w:tabs>
      <w:snapToGrid w:val="0"/>
      <w:jc w:val="left"/>
    </w:pPr>
    <w:rPr>
      <w:sz w:val="18"/>
      <w:szCs w:val="18"/>
    </w:rPr>
  </w:style>
  <w:style w:type="paragraph" w:styleId="13">
    <w:name w:val="envelope return"/>
    <w:basedOn w:val="1"/>
    <w:next w:val="1"/>
    <w:qFormat/>
    <w:uiPriority w:val="0"/>
    <w:pPr>
      <w:snapToGrid w:val="0"/>
    </w:pPr>
    <w:rPr>
      <w:rFonts w:ascii="Arial" w:hAnsi="Arial"/>
    </w:rPr>
  </w:style>
  <w:style w:type="paragraph" w:styleId="14">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List Number 5"/>
    <w:basedOn w:val="1"/>
    <w:qFormat/>
    <w:uiPriority w:val="0"/>
    <w:pPr>
      <w:numPr>
        <w:ilvl w:val="0"/>
        <w:numId w:val="2"/>
      </w:numPr>
    </w:pPr>
  </w:style>
  <w:style w:type="paragraph" w:styleId="17">
    <w:name w:val="toc 2"/>
    <w:basedOn w:val="1"/>
    <w:next w:val="1"/>
    <w:qFormat/>
    <w:uiPriority w:val="1"/>
    <w:pPr>
      <w:spacing w:before="66"/>
      <w:ind w:left="715"/>
    </w:pPr>
    <w:rPr>
      <w:rFonts w:ascii="Times New Roman" w:hAnsi="Times New Roman" w:eastAsia="Times New Roman" w:cs="Times New Roman"/>
      <w:sz w:val="30"/>
      <w:szCs w:val="30"/>
      <w:lang w:val="zh-CN" w:eastAsia="zh-CN" w:bidi="zh-CN"/>
    </w:rPr>
  </w:style>
  <w:style w:type="paragraph" w:styleId="18">
    <w:name w:val="Body Text 2"/>
    <w:basedOn w:val="1"/>
    <w:qFormat/>
    <w:uiPriority w:val="99"/>
    <w:pPr>
      <w:widowControl/>
      <w:spacing w:after="120" w:line="480" w:lineRule="auto"/>
      <w:jc w:val="left"/>
    </w:pPr>
    <w:rPr>
      <w:lang w:eastAsia="en-US" w:bidi="en-US"/>
    </w:rPr>
  </w:style>
  <w:style w:type="paragraph" w:styleId="19">
    <w:name w:val="HTML Preformatted"/>
    <w:basedOn w:val="1"/>
    <w:link w:val="3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Title"/>
    <w:basedOn w:val="1"/>
    <w:next w:val="1"/>
    <w:qFormat/>
    <w:uiPriority w:val="0"/>
    <w:pPr>
      <w:spacing w:after="60"/>
      <w:jc w:val="left"/>
      <w:outlineLvl w:val="0"/>
    </w:pPr>
    <w:rPr>
      <w:rFonts w:ascii="Cambria" w:hAnsi="Cambria" w:eastAsia="宋体"/>
      <w:b/>
      <w:bCs/>
      <w:sz w:val="32"/>
      <w:szCs w:val="32"/>
    </w:rPr>
  </w:style>
  <w:style w:type="paragraph" w:styleId="22">
    <w:name w:val="Body Text First Indent"/>
    <w:basedOn w:val="9"/>
    <w:next w:val="1"/>
    <w:qFormat/>
    <w:uiPriority w:val="0"/>
    <w:pPr>
      <w:widowControl w:val="0"/>
      <w:spacing w:before="40" w:after="40"/>
      <w:ind w:firstLine="420"/>
      <w:jc w:val="both"/>
    </w:pPr>
    <w:rPr>
      <w:b/>
      <w:bCs/>
      <w:kern w:val="2"/>
      <w:sz w:val="21"/>
      <w:szCs w:val="24"/>
      <w:lang w:val="en-US" w:eastAsia="zh-CN" w:bidi="ar-SA"/>
    </w:rPr>
  </w:style>
  <w:style w:type="paragraph" w:styleId="23">
    <w:name w:val="Body Text First Indent 2"/>
    <w:basedOn w:val="10"/>
    <w:qFormat/>
    <w:uiPriority w:val="99"/>
    <w:pPr>
      <w:ind w:firstLine="420" w:firstLineChars="2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6">
    <w:name w:val="Medium Grid 3"/>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7">
    <w:name w:val="Medium Grid 3 Accent 1"/>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8">
    <w:name w:val="Medium Grid 3 Accent 2"/>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9">
    <w:name w:val="Medium Grid 3 Accent 3"/>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30">
    <w:name w:val="Medium Grid 3 Accent 4"/>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31">
    <w:name w:val="Medium Grid 3 Accent 5"/>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2">
    <w:name w:val="Medium Grid 3 Accent 6"/>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34">
    <w:name w:val="Strong"/>
    <w:basedOn w:val="33"/>
    <w:qFormat/>
    <w:uiPriority w:val="0"/>
    <w:rPr>
      <w:b/>
    </w:rPr>
  </w:style>
  <w:style w:type="character" w:styleId="35">
    <w:name w:val="annotation reference"/>
    <w:basedOn w:val="33"/>
    <w:qFormat/>
    <w:uiPriority w:val="0"/>
    <w:rPr>
      <w:sz w:val="21"/>
      <w:szCs w:val="21"/>
    </w:rPr>
  </w:style>
  <w:style w:type="paragraph" w:customStyle="1" w:styleId="36">
    <w:name w:val="_Style 4"/>
    <w:basedOn w:val="1"/>
    <w:qFormat/>
    <w:uiPriority w:val="0"/>
    <w:pPr>
      <w:tabs>
        <w:tab w:val="left" w:pos="432"/>
      </w:tabs>
      <w:spacing w:line="400" w:lineRule="exact"/>
      <w:ind w:left="432" w:hanging="432"/>
    </w:pPr>
    <w:rPr>
      <w:rFonts w:ascii="等线" w:hAnsi="等线" w:eastAsia="等线"/>
      <w:szCs w:val="22"/>
    </w:rPr>
  </w:style>
  <w:style w:type="character" w:customStyle="1" w:styleId="37">
    <w:name w:val="HTML 预设格式 字符"/>
    <w:basedOn w:val="33"/>
    <w:link w:val="19"/>
    <w:qFormat/>
    <w:uiPriority w:val="0"/>
    <w:rPr>
      <w:rFonts w:ascii="宋体" w:hAnsi="宋体"/>
      <w:sz w:val="24"/>
      <w:szCs w:val="24"/>
    </w:rPr>
  </w:style>
  <w:style w:type="character" w:customStyle="1" w:styleId="38">
    <w:name w:val="页眉 字符"/>
    <w:basedOn w:val="33"/>
    <w:link w:val="14"/>
    <w:qFormat/>
    <w:uiPriority w:val="0"/>
    <w:rPr>
      <w:rFonts w:ascii="Calibri" w:hAnsi="Calibri"/>
      <w:kern w:val="2"/>
      <w:sz w:val="18"/>
      <w:szCs w:val="18"/>
    </w:rPr>
  </w:style>
  <w:style w:type="character" w:customStyle="1" w:styleId="39">
    <w:name w:val="页脚 字符"/>
    <w:basedOn w:val="33"/>
    <w:link w:val="12"/>
    <w:qFormat/>
    <w:uiPriority w:val="0"/>
    <w:rPr>
      <w:rFonts w:ascii="Calibri" w:hAnsi="Calibri"/>
      <w:kern w:val="2"/>
      <w:sz w:val="18"/>
      <w:szCs w:val="18"/>
    </w:rPr>
  </w:style>
  <w:style w:type="paragraph" w:styleId="40">
    <w:name w:val="No Spacing"/>
    <w:qFormat/>
    <w:uiPriority w:val="1"/>
    <w:pPr>
      <w:widowControl w:val="0"/>
      <w:jc w:val="both"/>
    </w:pPr>
    <w:rPr>
      <w:rFonts w:ascii="Calibri" w:hAnsi="Calibri" w:eastAsia="宋体" w:cs="Times New Roman"/>
      <w:kern w:val="2"/>
      <w:sz w:val="21"/>
      <w:szCs w:val="21"/>
      <w:lang w:val="en-US" w:eastAsia="zh-CN" w:bidi="ar-SA"/>
    </w:rPr>
  </w:style>
  <w:style w:type="character" w:customStyle="1" w:styleId="41">
    <w:name w:val="font51"/>
    <w:basedOn w:val="33"/>
    <w:qFormat/>
    <w:uiPriority w:val="0"/>
    <w:rPr>
      <w:rFonts w:hint="eastAsia" w:ascii="仿宋" w:hAnsi="仿宋" w:eastAsia="仿宋" w:cs="仿宋"/>
      <w:b/>
      <w:bCs/>
      <w:color w:val="000000"/>
      <w:sz w:val="20"/>
      <w:szCs w:val="20"/>
      <w:u w:val="none"/>
    </w:rPr>
  </w:style>
  <w:style w:type="character" w:customStyle="1" w:styleId="42">
    <w:name w:val="font31"/>
    <w:basedOn w:val="33"/>
    <w:qFormat/>
    <w:uiPriority w:val="0"/>
    <w:rPr>
      <w:rFonts w:hint="eastAsia" w:ascii="仿宋" w:hAnsi="仿宋" w:eastAsia="仿宋" w:cs="仿宋"/>
      <w:color w:val="000000"/>
      <w:sz w:val="20"/>
      <w:szCs w:val="20"/>
      <w:u w:val="none"/>
    </w:rPr>
  </w:style>
  <w:style w:type="character" w:customStyle="1" w:styleId="43">
    <w:name w:val="font61"/>
    <w:basedOn w:val="33"/>
    <w:qFormat/>
    <w:uiPriority w:val="0"/>
    <w:rPr>
      <w:rFonts w:hint="default" w:ascii="Times New Roman" w:hAnsi="Times New Roman" w:cs="Times New Roman"/>
      <w:color w:val="000000"/>
      <w:sz w:val="20"/>
      <w:szCs w:val="20"/>
      <w:u w:val="none"/>
    </w:rPr>
  </w:style>
  <w:style w:type="character" w:customStyle="1" w:styleId="44">
    <w:name w:val="font21"/>
    <w:basedOn w:val="33"/>
    <w:qFormat/>
    <w:uiPriority w:val="0"/>
    <w:rPr>
      <w:rFonts w:hint="default" w:ascii="Times New Roman" w:hAnsi="Times New Roman" w:cs="Times New Roman"/>
      <w:b/>
      <w:bCs/>
      <w:color w:val="000000"/>
      <w:sz w:val="20"/>
      <w:szCs w:val="20"/>
      <w:u w:val="none"/>
    </w:rPr>
  </w:style>
  <w:style w:type="character" w:customStyle="1" w:styleId="45">
    <w:name w:val="font41"/>
    <w:basedOn w:val="33"/>
    <w:qFormat/>
    <w:uiPriority w:val="0"/>
    <w:rPr>
      <w:rFonts w:hint="eastAsia" w:ascii="仿宋" w:hAnsi="仿宋" w:eastAsia="仿宋" w:cs="仿宋"/>
      <w:color w:val="000000"/>
      <w:sz w:val="20"/>
      <w:szCs w:val="20"/>
      <w:u w:val="none"/>
    </w:rPr>
  </w:style>
  <w:style w:type="character" w:customStyle="1" w:styleId="46">
    <w:name w:val="font71"/>
    <w:basedOn w:val="33"/>
    <w:qFormat/>
    <w:uiPriority w:val="0"/>
    <w:rPr>
      <w:rFonts w:hint="eastAsia" w:ascii="仿宋" w:hAnsi="仿宋" w:eastAsia="仿宋" w:cs="仿宋"/>
      <w:b/>
      <w:bCs/>
      <w:color w:val="000000"/>
      <w:sz w:val="20"/>
      <w:szCs w:val="20"/>
      <w:u w:val="none"/>
    </w:rPr>
  </w:style>
  <w:style w:type="character" w:customStyle="1" w:styleId="47">
    <w:name w:val="font101"/>
    <w:basedOn w:val="33"/>
    <w:qFormat/>
    <w:uiPriority w:val="0"/>
    <w:rPr>
      <w:rFonts w:hint="eastAsia" w:ascii="宋体" w:hAnsi="宋体" w:eastAsia="宋体" w:cs="宋体"/>
      <w:color w:val="000000"/>
      <w:sz w:val="24"/>
      <w:szCs w:val="24"/>
      <w:u w:val="none"/>
    </w:rPr>
  </w:style>
  <w:style w:type="character" w:customStyle="1" w:styleId="48">
    <w:name w:val="font91"/>
    <w:basedOn w:val="33"/>
    <w:qFormat/>
    <w:uiPriority w:val="0"/>
    <w:rPr>
      <w:rFonts w:hint="eastAsia" w:ascii="仿宋" w:hAnsi="仿宋" w:eastAsia="仿宋" w:cs="仿宋"/>
      <w:color w:val="000000"/>
      <w:sz w:val="22"/>
      <w:szCs w:val="22"/>
      <w:u w:val="none"/>
    </w:rPr>
  </w:style>
  <w:style w:type="character" w:customStyle="1" w:styleId="49">
    <w:name w:val="font81"/>
    <w:basedOn w:val="33"/>
    <w:qFormat/>
    <w:uiPriority w:val="0"/>
    <w:rPr>
      <w:rFonts w:hint="eastAsia" w:ascii="仿宋" w:hAnsi="仿宋" w:eastAsia="仿宋" w:cs="仿宋"/>
      <w:b/>
      <w:bCs/>
      <w:color w:val="000000"/>
      <w:sz w:val="22"/>
      <w:szCs w:val="22"/>
      <w:u w:val="none"/>
    </w:rPr>
  </w:style>
  <w:style w:type="character" w:customStyle="1" w:styleId="50">
    <w:name w:val="font112"/>
    <w:basedOn w:val="33"/>
    <w:qFormat/>
    <w:uiPriority w:val="0"/>
    <w:rPr>
      <w:rFonts w:hint="eastAsia" w:ascii="仿宋" w:hAnsi="仿宋" w:eastAsia="仿宋" w:cs="仿宋"/>
      <w:color w:val="000000"/>
      <w:sz w:val="22"/>
      <w:szCs w:val="22"/>
      <w:u w:val="none"/>
    </w:rPr>
  </w:style>
  <w:style w:type="character" w:customStyle="1" w:styleId="51">
    <w:name w:val="font11"/>
    <w:basedOn w:val="33"/>
    <w:qFormat/>
    <w:uiPriority w:val="0"/>
    <w:rPr>
      <w:rFonts w:hint="eastAsia" w:ascii="仿宋" w:hAnsi="仿宋" w:eastAsia="仿宋" w:cs="仿宋"/>
      <w:b/>
      <w:bCs/>
      <w:color w:val="000000"/>
      <w:sz w:val="22"/>
      <w:szCs w:val="22"/>
      <w:u w:val="none"/>
    </w:rPr>
  </w:style>
  <w:style w:type="character" w:customStyle="1" w:styleId="52">
    <w:name w:val="font121"/>
    <w:basedOn w:val="33"/>
    <w:qFormat/>
    <w:uiPriority w:val="0"/>
    <w:rPr>
      <w:rFonts w:hint="eastAsia" w:ascii="仿宋" w:hAnsi="仿宋" w:eastAsia="仿宋" w:cs="仿宋"/>
      <w:color w:val="000000"/>
      <w:sz w:val="22"/>
      <w:szCs w:val="22"/>
      <w:u w:val="none"/>
    </w:rPr>
  </w:style>
  <w:style w:type="character" w:customStyle="1" w:styleId="53">
    <w:name w:val="font131"/>
    <w:basedOn w:val="33"/>
    <w:qFormat/>
    <w:uiPriority w:val="0"/>
    <w:rPr>
      <w:rFonts w:hint="eastAsia" w:ascii="仿宋" w:hAnsi="仿宋" w:eastAsia="仿宋" w:cs="仿宋"/>
      <w:color w:val="000000"/>
      <w:sz w:val="22"/>
      <w:szCs w:val="22"/>
      <w:u w:val="none"/>
    </w:rPr>
  </w:style>
  <w:style w:type="character" w:customStyle="1" w:styleId="54">
    <w:name w:val="font141"/>
    <w:basedOn w:val="33"/>
    <w:qFormat/>
    <w:uiPriority w:val="0"/>
    <w:rPr>
      <w:rFonts w:hint="eastAsia" w:ascii="仿宋" w:hAnsi="仿宋" w:eastAsia="仿宋" w:cs="仿宋"/>
      <w:b/>
      <w:bCs/>
      <w:color w:val="000000"/>
      <w:sz w:val="22"/>
      <w:szCs w:val="22"/>
      <w:u w:val="none"/>
    </w:rPr>
  </w:style>
  <w:style w:type="character" w:customStyle="1" w:styleId="55">
    <w:name w:val="font01"/>
    <w:basedOn w:val="33"/>
    <w:qFormat/>
    <w:uiPriority w:val="0"/>
    <w:rPr>
      <w:rFonts w:hint="eastAsia" w:ascii="宋体" w:hAnsi="宋体" w:eastAsia="宋体" w:cs="宋体"/>
      <w:color w:val="000000"/>
      <w:sz w:val="22"/>
      <w:szCs w:val="22"/>
      <w:u w:val="none"/>
    </w:rPr>
  </w:style>
  <w:style w:type="paragraph" w:customStyle="1" w:styleId="56">
    <w:name w:val="Default"/>
    <w:basedOn w:val="57"/>
    <w:next w:val="7"/>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7">
    <w:name w:val="标题2"/>
    <w:basedOn w:val="1"/>
    <w:qFormat/>
    <w:uiPriority w:val="0"/>
    <w:rPr>
      <w:rFonts w:ascii="宋体" w:hAnsi="宋体"/>
      <w:b/>
      <w:kern w:val="0"/>
    </w:rPr>
  </w:style>
  <w:style w:type="paragraph" w:customStyle="1" w:styleId="58">
    <w:name w:val="Char"/>
    <w:basedOn w:val="1"/>
    <w:qFormat/>
    <w:uiPriority w:val="99"/>
    <w:pPr>
      <w:adjustRightInd w:val="0"/>
      <w:snapToGrid w:val="0"/>
      <w:spacing w:beforeLines="150" w:afterLines="100" w:line="360" w:lineRule="auto"/>
      <w:ind w:firstLine="192" w:firstLineChars="192"/>
    </w:pPr>
    <w:rPr>
      <w:szCs w:val="20"/>
    </w:rPr>
  </w:style>
  <w:style w:type="paragraph" w:styleId="59">
    <w:name w:val="List Paragraph"/>
    <w:basedOn w:val="1"/>
    <w:qFormat/>
    <w:uiPriority w:val="0"/>
    <w:pPr>
      <w:ind w:firstLine="420" w:firstLineChars="200"/>
    </w:pPr>
  </w:style>
  <w:style w:type="paragraph" w:customStyle="1" w:styleId="60">
    <w:name w:val="BodyText1I2"/>
    <w:basedOn w:val="61"/>
    <w:qFormat/>
    <w:uiPriority w:val="0"/>
    <w:pPr>
      <w:spacing w:after="120"/>
      <w:ind w:left="420" w:leftChars="200" w:firstLine="420"/>
    </w:pPr>
  </w:style>
  <w:style w:type="paragraph" w:customStyle="1" w:styleId="61">
    <w:name w:val="BodyTextIndent"/>
    <w:basedOn w:val="1"/>
    <w:qFormat/>
    <w:uiPriority w:val="0"/>
    <w:pPr>
      <w:ind w:firstLine="640"/>
    </w:pPr>
  </w:style>
  <w:style w:type="paragraph" w:customStyle="1" w:styleId="62">
    <w:name w:val="xl27"/>
    <w:basedOn w:val="1"/>
    <w:next w:val="63"/>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63">
    <w:name w:val="A正文"/>
    <w:basedOn w:val="1"/>
    <w:qFormat/>
    <w:uiPriority w:val="0"/>
    <w:pPr>
      <w:spacing w:line="360" w:lineRule="auto"/>
      <w:ind w:firstLine="200" w:firstLineChars="200"/>
    </w:pPr>
    <w:rPr>
      <w:sz w:val="24"/>
      <w:szCs w:val="24"/>
    </w:rPr>
  </w:style>
  <w:style w:type="paragraph" w:customStyle="1" w:styleId="64">
    <w:name w:val="Table Text"/>
    <w:basedOn w:val="1"/>
    <w:semiHidden/>
    <w:qFormat/>
    <w:uiPriority w:val="0"/>
    <w:rPr>
      <w:rFonts w:ascii="仿宋" w:hAnsi="仿宋" w:eastAsia="仿宋" w:cs="仿宋"/>
      <w:sz w:val="24"/>
      <w:szCs w:val="24"/>
    </w:rPr>
  </w:style>
  <w:style w:type="table" w:customStyle="1" w:styleId="65">
    <w:name w:val="Table Normal"/>
    <w:semiHidden/>
    <w:unhideWhenUsed/>
    <w:qFormat/>
    <w:uiPriority w:val="0"/>
    <w:tblPr>
      <w:tblCellMar>
        <w:top w:w="0" w:type="dxa"/>
        <w:left w:w="0" w:type="dxa"/>
        <w:bottom w:w="0" w:type="dxa"/>
        <w:right w:w="0" w:type="dxa"/>
      </w:tblCellMar>
    </w:tblPr>
  </w:style>
  <w:style w:type="paragraph" w:customStyle="1" w:styleId="66">
    <w:name w:val="Table Paragraph"/>
    <w:basedOn w:val="1"/>
    <w:qFormat/>
    <w:uiPriority w:val="1"/>
    <w:rPr>
      <w:rFonts w:ascii="宋体" w:hAnsi="宋体" w:eastAsia="宋体" w:cs="宋体"/>
      <w:lang w:val="en-US" w:eastAsia="zh-CN" w:bidi="ar-SA"/>
    </w:rPr>
  </w:style>
  <w:style w:type="paragraph" w:customStyle="1" w:styleId="67">
    <w:name w:val="表格"/>
    <w:basedOn w:val="68"/>
    <w:qFormat/>
    <w:uiPriority w:val="0"/>
    <w:pPr>
      <w:spacing w:line="240" w:lineRule="auto"/>
    </w:pPr>
    <w:rPr>
      <w:rFonts w:eastAsia="宋体"/>
      <w:sz w:val="21"/>
    </w:rPr>
  </w:style>
  <w:style w:type="paragraph" w:customStyle="1" w:styleId="68">
    <w:name w:val="其它"/>
    <w:basedOn w:val="1"/>
    <w:qFormat/>
    <w:uiPriority w:val="0"/>
    <w:pPr>
      <w:spacing w:line="360" w:lineRule="auto"/>
      <w:jc w:val="center"/>
    </w:pPr>
    <w:rPr>
      <w:sz w:val="24"/>
    </w:rPr>
  </w:style>
  <w:style w:type="paragraph" w:customStyle="1" w:styleId="69">
    <w:name w:val="表格文字"/>
    <w:basedOn w:val="1"/>
    <w:next w:val="1"/>
    <w:qFormat/>
    <w:uiPriority w:val="0"/>
    <w:pPr>
      <w:autoSpaceDE/>
      <w:autoSpaceDN/>
      <w:adjustRightInd w:val="0"/>
      <w:snapToGrid w:val="0"/>
      <w:spacing w:beforeLines="20"/>
      <w:ind w:firstLine="200" w:firstLineChars="200"/>
      <w:jc w:val="center"/>
    </w:pPr>
    <w:rPr>
      <w:rFonts w:ascii="Times New Roman" w:hAnsi="Times New Roman" w:cs="Times New Roman"/>
      <w:spacing w:val="20"/>
      <w:sz w:val="21"/>
      <w:szCs w:val="21"/>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32059</Words>
  <Characters>35144</Characters>
  <Paragraphs>900</Paragraphs>
  <TotalTime>48</TotalTime>
  <ScaleCrop>false</ScaleCrop>
  <LinksUpToDate>false</LinksUpToDate>
  <CharactersWithSpaces>35161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2023-04-01T15:00:00Z</dcterms:created>
  <dc:creator>周工</dc:creator>
  <cp:lastModifiedBy>许志斌</cp:lastModifiedBy>
  <cp:lastPrinted>2023-04-10T10:39:00Z</cp:lastPrinted>
  <dcterms:modified xsi:type="dcterms:W3CDTF">2025-07-24T03:01:52Z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1D1537A289FA4AA29C205F4C3BCFE531_13</vt:lpwstr>
  </property>
  <property fmtid="{D5CDD505-2E9C-101B-9397-08002B2CF9AE}" pid="4" name="KSOTemplateDocerSaveRecord">
    <vt:lpwstr>eyJoZGlkIjoiZTgyNDg0ZWRjYTM2MzY0NGI4ODE2NDU3NDZlYzMyNDciLCJ1c2VySWQiOiIxOTUxODc1OTIifQ==</vt:lpwstr>
  </property>
</Properties>
</file>